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A08B" w14:textId="77777777" w:rsidR="00872497" w:rsidRDefault="005551DB" w:rsidP="00872497">
      <w:pPr>
        <w:spacing w:after="0"/>
        <w:rPr>
          <w:noProof/>
          <w:sz w:val="48"/>
          <w:szCs w:val="48"/>
        </w:rPr>
      </w:pPr>
      <w:r w:rsidRPr="00FF33B6">
        <w:rPr>
          <w:noProof/>
          <w:sz w:val="48"/>
          <w:szCs w:val="48"/>
        </w:rPr>
        <w:t xml:space="preserve">Risk Assessment – </w:t>
      </w:r>
      <w:r w:rsidR="00D0112C">
        <w:rPr>
          <w:noProof/>
          <w:sz w:val="48"/>
          <w:szCs w:val="48"/>
        </w:rPr>
        <w:t>Hoist Operation</w:t>
      </w:r>
      <w:r w:rsidR="001E554F">
        <w:rPr>
          <w:noProof/>
          <w:sz w:val="48"/>
          <w:szCs w:val="48"/>
        </w:rPr>
        <w:t xml:space="preserve"> </w:t>
      </w:r>
    </w:p>
    <w:p w14:paraId="0465BCBB" w14:textId="77777777" w:rsidR="005551DB" w:rsidRPr="00872497" w:rsidRDefault="005551DB" w:rsidP="00872497">
      <w:pPr>
        <w:spacing w:after="0"/>
        <w:ind w:firstLine="360"/>
        <w:rPr>
          <w:noProof/>
          <w:sz w:val="48"/>
          <w:szCs w:val="48"/>
        </w:rPr>
      </w:pPr>
      <w:r w:rsidRPr="005551DB">
        <w:rPr>
          <w:rFonts w:ascii="Calibri" w:eastAsia="Times New Roman" w:hAnsi="Calibri" w:cs="Calibri"/>
          <w:b/>
          <w:bCs/>
          <w:color w:val="000000"/>
          <w:spacing w:val="-2"/>
          <w:szCs w:val="24"/>
          <w:u w:val="single"/>
          <w:lang w:val="en-US"/>
        </w:rPr>
        <w:t>Notes</w:t>
      </w:r>
      <w:r>
        <w:rPr>
          <w:rFonts w:ascii="Calibri" w:eastAsia="Times New Roman" w:hAnsi="Calibri" w:cs="Calibri"/>
          <w:b/>
          <w:bCs/>
          <w:color w:val="000000"/>
          <w:spacing w:val="-2"/>
          <w:szCs w:val="24"/>
          <w:lang w:val="en-US"/>
        </w:rPr>
        <w:t>:</w:t>
      </w:r>
    </w:p>
    <w:p w14:paraId="4E06094E" w14:textId="61BA5D95" w:rsidR="00A0042C" w:rsidRDefault="00A0042C" w:rsidP="005551DB">
      <w:pPr>
        <w:pStyle w:val="ListParagraph"/>
        <w:numPr>
          <w:ilvl w:val="0"/>
          <w:numId w:val="2"/>
        </w:numPr>
        <w:autoSpaceDE w:val="0"/>
        <w:autoSpaceDN w:val="0"/>
        <w:adjustRightInd w:val="0"/>
        <w:snapToGrid w:val="0"/>
        <w:spacing w:after="0" w:line="240" w:lineRule="auto"/>
        <w:rPr>
          <w:rFonts w:ascii="Calibri" w:eastAsia="Times New Roman" w:hAnsi="Calibri" w:cs="Calibri"/>
          <w:color w:val="000000"/>
          <w:szCs w:val="24"/>
          <w:lang w:val="en-US"/>
        </w:rPr>
      </w:pPr>
      <w:r w:rsidRPr="005551DB">
        <w:rPr>
          <w:rFonts w:ascii="Calibri" w:eastAsia="Times New Roman" w:hAnsi="Calibri" w:cs="Calibri"/>
          <w:color w:val="000000"/>
          <w:spacing w:val="-2"/>
          <w:szCs w:val="24"/>
          <w:lang w:val="en-US"/>
        </w:rPr>
        <w:t>T</w:t>
      </w:r>
      <w:r w:rsidRPr="005551DB">
        <w:rPr>
          <w:rFonts w:ascii="Calibri" w:eastAsia="Times New Roman" w:hAnsi="Calibri" w:cs="Calibri"/>
          <w:color w:val="000000"/>
          <w:szCs w:val="24"/>
          <w:lang w:val="en-US"/>
        </w:rPr>
        <w:t>h</w:t>
      </w:r>
      <w:r w:rsidRPr="005551DB">
        <w:rPr>
          <w:rFonts w:ascii="Calibri" w:eastAsia="Times New Roman" w:hAnsi="Calibri" w:cs="Calibri"/>
          <w:color w:val="000000"/>
          <w:spacing w:val="1"/>
          <w:szCs w:val="24"/>
          <w:lang w:val="en-US"/>
        </w:rPr>
        <w:t>e</w:t>
      </w:r>
      <w:r w:rsidRPr="005551DB">
        <w:rPr>
          <w:rFonts w:ascii="Calibri" w:eastAsia="Times New Roman" w:hAnsi="Calibri" w:cs="Calibri"/>
          <w:color w:val="000000"/>
          <w:spacing w:val="-2"/>
          <w:szCs w:val="24"/>
          <w:lang w:val="en-US"/>
        </w:rPr>
        <w:t xml:space="preserve"> </w:t>
      </w:r>
      <w:r w:rsidRPr="005551DB">
        <w:rPr>
          <w:rFonts w:ascii="Calibri" w:eastAsia="Times New Roman" w:hAnsi="Calibri" w:cs="Calibri"/>
          <w:color w:val="000000"/>
          <w:szCs w:val="24"/>
          <w:lang w:val="en-US"/>
        </w:rPr>
        <w:t>people</w:t>
      </w:r>
      <w:r w:rsidRPr="005551DB">
        <w:rPr>
          <w:rFonts w:ascii="Calibri" w:eastAsia="Times New Roman" w:hAnsi="Calibri" w:cs="Calibri"/>
          <w:color w:val="000000"/>
          <w:spacing w:val="-2"/>
          <w:szCs w:val="24"/>
          <w:lang w:val="en-US"/>
        </w:rPr>
        <w:t xml:space="preserve"> t</w:t>
      </w:r>
      <w:r w:rsidRPr="005551DB">
        <w:rPr>
          <w:rFonts w:ascii="Calibri" w:eastAsia="Times New Roman" w:hAnsi="Calibri" w:cs="Calibri"/>
          <w:color w:val="000000"/>
          <w:szCs w:val="24"/>
          <w:lang w:val="en-US"/>
        </w:rPr>
        <w:t>ha</w:t>
      </w:r>
      <w:r w:rsidRPr="005551DB">
        <w:rPr>
          <w:rFonts w:ascii="Calibri" w:eastAsia="Times New Roman" w:hAnsi="Calibri" w:cs="Calibri"/>
          <w:color w:val="000000"/>
          <w:spacing w:val="-2"/>
          <w:szCs w:val="24"/>
          <w:lang w:val="en-US"/>
        </w:rPr>
        <w:t xml:space="preserve">t </w:t>
      </w:r>
      <w:r w:rsidRPr="005551DB">
        <w:rPr>
          <w:rFonts w:ascii="Calibri" w:eastAsia="Times New Roman" w:hAnsi="Calibri" w:cs="Calibri"/>
          <w:color w:val="000000"/>
          <w:szCs w:val="24"/>
          <w:lang w:val="en-US"/>
        </w:rPr>
        <w:t>migh</w:t>
      </w:r>
      <w:r w:rsidRPr="005551DB">
        <w:rPr>
          <w:rFonts w:ascii="Calibri" w:eastAsia="Times New Roman" w:hAnsi="Calibri" w:cs="Calibri"/>
          <w:color w:val="000000"/>
          <w:spacing w:val="-2"/>
          <w:szCs w:val="24"/>
          <w:lang w:val="en-US"/>
        </w:rPr>
        <w:t xml:space="preserve">t </w:t>
      </w:r>
      <w:r w:rsidRPr="005551DB">
        <w:rPr>
          <w:rFonts w:ascii="Calibri" w:eastAsia="Times New Roman" w:hAnsi="Calibri" w:cs="Calibri"/>
          <w:color w:val="000000"/>
          <w:szCs w:val="24"/>
          <w:lang w:val="en-US"/>
        </w:rPr>
        <w:t>be</w:t>
      </w:r>
      <w:r w:rsidRPr="005551DB">
        <w:rPr>
          <w:rFonts w:ascii="Calibri" w:eastAsia="Times New Roman" w:hAnsi="Calibri" w:cs="Calibri"/>
          <w:color w:val="000000"/>
          <w:spacing w:val="-2"/>
          <w:szCs w:val="24"/>
          <w:lang w:val="en-US"/>
        </w:rPr>
        <w:t xml:space="preserve"> </w:t>
      </w:r>
      <w:r w:rsidRPr="005551DB">
        <w:rPr>
          <w:rFonts w:ascii="Calibri" w:eastAsia="Times New Roman" w:hAnsi="Calibri" w:cs="Calibri"/>
          <w:color w:val="000000"/>
          <w:szCs w:val="24"/>
          <w:lang w:val="en-US"/>
        </w:rPr>
        <w:t>harmed: BB</w:t>
      </w:r>
      <w:r w:rsidRPr="005551DB">
        <w:rPr>
          <w:rFonts w:ascii="Calibri" w:eastAsia="Times New Roman" w:hAnsi="Calibri" w:cs="Calibri"/>
          <w:color w:val="000000"/>
          <w:spacing w:val="3"/>
          <w:szCs w:val="24"/>
          <w:lang w:val="en-US"/>
        </w:rPr>
        <w:t>C</w:t>
      </w:r>
      <w:r w:rsidRPr="005551DB">
        <w:rPr>
          <w:rFonts w:ascii="Calibri" w:eastAsia="Times New Roman" w:hAnsi="Calibri" w:cs="Calibri"/>
          <w:color w:val="000000"/>
          <w:spacing w:val="-2"/>
          <w:szCs w:val="24"/>
          <w:lang w:val="en-US"/>
        </w:rPr>
        <w:t xml:space="preserve"> </w:t>
      </w:r>
      <w:r w:rsidRPr="005551DB">
        <w:rPr>
          <w:rFonts w:ascii="Calibri" w:eastAsia="Times New Roman" w:hAnsi="Calibri" w:cs="Calibri"/>
          <w:color w:val="000000"/>
          <w:szCs w:val="24"/>
          <w:lang w:val="en-US"/>
        </w:rPr>
        <w:t>S</w:t>
      </w:r>
      <w:r w:rsidRPr="005551DB">
        <w:rPr>
          <w:rFonts w:ascii="Calibri" w:eastAsia="Times New Roman" w:hAnsi="Calibri" w:cs="Calibri"/>
          <w:color w:val="000000"/>
          <w:spacing w:val="-1"/>
          <w:szCs w:val="24"/>
          <w:lang w:val="en-US"/>
        </w:rPr>
        <w:t>t</w:t>
      </w:r>
      <w:r w:rsidRPr="005551DB">
        <w:rPr>
          <w:rFonts w:ascii="Calibri" w:eastAsia="Times New Roman" w:hAnsi="Calibri" w:cs="Calibri"/>
          <w:color w:val="000000"/>
          <w:szCs w:val="24"/>
          <w:lang w:val="en-US"/>
        </w:rPr>
        <w:t xml:space="preserve">udioworks </w:t>
      </w:r>
      <w:r w:rsidRPr="005551DB">
        <w:rPr>
          <w:rFonts w:ascii="Calibri" w:eastAsia="Times New Roman" w:hAnsi="Calibri" w:cs="Calibri"/>
          <w:color w:val="000000"/>
          <w:spacing w:val="6"/>
          <w:szCs w:val="24"/>
          <w:lang w:val="en-US"/>
        </w:rPr>
        <w:t>e</w:t>
      </w:r>
      <w:r w:rsidRPr="005551DB">
        <w:rPr>
          <w:rFonts w:ascii="Calibri" w:eastAsia="Times New Roman" w:hAnsi="Calibri" w:cs="Calibri"/>
          <w:color w:val="000000"/>
          <w:szCs w:val="24"/>
          <w:lang w:val="en-US"/>
        </w:rPr>
        <w:t>mployee</w:t>
      </w:r>
      <w:r w:rsidRPr="005551DB">
        <w:rPr>
          <w:rFonts w:ascii="Calibri" w:eastAsia="Times New Roman" w:hAnsi="Calibri" w:cs="Calibri"/>
          <w:color w:val="000000"/>
          <w:spacing w:val="-1"/>
          <w:szCs w:val="24"/>
          <w:lang w:val="en-US"/>
        </w:rPr>
        <w:t>s</w:t>
      </w:r>
      <w:r w:rsidRPr="005551DB">
        <w:rPr>
          <w:rFonts w:ascii="Calibri" w:eastAsia="Times New Roman" w:hAnsi="Calibri" w:cs="Calibri"/>
          <w:color w:val="000000"/>
          <w:spacing w:val="3"/>
          <w:szCs w:val="24"/>
          <w:lang w:val="en-US"/>
        </w:rPr>
        <w:t>,</w:t>
      </w:r>
      <w:r w:rsidRPr="005551DB">
        <w:rPr>
          <w:rFonts w:ascii="Calibri" w:eastAsia="Times New Roman" w:hAnsi="Calibri" w:cs="Calibri"/>
          <w:color w:val="000000"/>
          <w:szCs w:val="24"/>
          <w:lang w:val="en-US"/>
        </w:rPr>
        <w:t xml:space="preserve"> contractors</w:t>
      </w:r>
      <w:r w:rsidRPr="005551DB">
        <w:rPr>
          <w:rFonts w:ascii="Calibri" w:eastAsia="Times New Roman" w:hAnsi="Calibri" w:cs="Calibri"/>
          <w:color w:val="000000"/>
          <w:spacing w:val="3"/>
          <w:szCs w:val="24"/>
          <w:lang w:val="en-US"/>
        </w:rPr>
        <w:t>,</w:t>
      </w:r>
      <w:r w:rsidRPr="005551DB">
        <w:rPr>
          <w:rFonts w:ascii="Calibri" w:eastAsia="Times New Roman" w:hAnsi="Calibri" w:cs="Calibri"/>
          <w:color w:val="000000"/>
          <w:szCs w:val="24"/>
          <w:lang w:val="en-US"/>
        </w:rPr>
        <w:t xml:space="preserve"> public, </w:t>
      </w:r>
      <w:r w:rsidR="00C74066" w:rsidRPr="005551DB">
        <w:rPr>
          <w:rFonts w:ascii="Calibri" w:eastAsia="Times New Roman" w:hAnsi="Calibri" w:cs="Calibri"/>
          <w:color w:val="000000"/>
          <w:szCs w:val="24"/>
          <w:lang w:val="en-US"/>
        </w:rPr>
        <w:t>artists.</w:t>
      </w:r>
    </w:p>
    <w:p w14:paraId="589FD817" w14:textId="77777777" w:rsidR="005551DB" w:rsidRDefault="005551DB" w:rsidP="00D24DF4">
      <w:pPr>
        <w:pStyle w:val="BodyText"/>
        <w:numPr>
          <w:ilvl w:val="0"/>
          <w:numId w:val="2"/>
        </w:numPr>
        <w:spacing w:after="0" w:line="240" w:lineRule="auto"/>
        <w:rPr>
          <w:rFonts w:asciiTheme="minorHAnsi" w:eastAsia="Times New Roman" w:hAnsiTheme="minorHAnsi" w:cs="Calibri"/>
          <w:szCs w:val="18"/>
          <w:lang w:eastAsia="en-US"/>
        </w:rPr>
      </w:pPr>
      <w:r>
        <w:rPr>
          <w:rFonts w:asciiTheme="minorHAnsi" w:eastAsia="Times New Roman" w:hAnsiTheme="minorHAnsi" w:cs="Calibri"/>
          <w:szCs w:val="18"/>
          <w:lang w:eastAsia="en-US"/>
        </w:rPr>
        <w:t xml:space="preserve">This risk assessment should be </w:t>
      </w:r>
      <w:r w:rsidR="00D24DF4">
        <w:rPr>
          <w:rFonts w:asciiTheme="minorHAnsi" w:eastAsia="Times New Roman" w:hAnsiTheme="minorHAnsi" w:cs="Calibri"/>
          <w:szCs w:val="18"/>
          <w:lang w:eastAsia="en-US"/>
        </w:rPr>
        <w:t>used</w:t>
      </w:r>
      <w:r>
        <w:rPr>
          <w:rFonts w:asciiTheme="minorHAnsi" w:eastAsia="Times New Roman" w:hAnsiTheme="minorHAnsi" w:cs="Calibri"/>
          <w:szCs w:val="18"/>
          <w:lang w:eastAsia="en-US"/>
        </w:rPr>
        <w:t xml:space="preserve"> in conjunction with the following BBC Studioworks documents:  </w:t>
      </w:r>
    </w:p>
    <w:p w14:paraId="0731D3A2" w14:textId="77777777" w:rsidR="00D24DF4" w:rsidRPr="00772593" w:rsidRDefault="00D0112C" w:rsidP="00772593">
      <w:pPr>
        <w:pStyle w:val="ListParagraph"/>
        <w:numPr>
          <w:ilvl w:val="0"/>
          <w:numId w:val="4"/>
        </w:numPr>
        <w:autoSpaceDE w:val="0"/>
        <w:autoSpaceDN w:val="0"/>
        <w:adjustRightInd w:val="0"/>
        <w:snapToGrid w:val="0"/>
        <w:spacing w:after="0" w:line="240" w:lineRule="auto"/>
        <w:rPr>
          <w:rFonts w:ascii="Calibri" w:eastAsia="Times New Roman" w:hAnsi="Calibri" w:cs="Calibri"/>
          <w:b/>
          <w:bCs/>
          <w:color w:val="000000"/>
          <w:szCs w:val="24"/>
          <w:lang w:val="en-US"/>
        </w:rPr>
      </w:pPr>
      <w:r>
        <w:rPr>
          <w:rFonts w:ascii="Calibri" w:eastAsia="Times New Roman" w:hAnsi="Calibri" w:cs="Calibri"/>
          <w:b/>
          <w:bCs/>
          <w:color w:val="000000"/>
          <w:szCs w:val="24"/>
          <w:lang w:val="en-US"/>
        </w:rPr>
        <w:t>Arrangement Hoist Operation</w:t>
      </w:r>
      <w:r w:rsidR="00656EC7">
        <w:rPr>
          <w:rFonts w:ascii="Calibri" w:eastAsia="Times New Roman" w:hAnsi="Calibri" w:cs="Calibri"/>
          <w:b/>
          <w:bCs/>
          <w:color w:val="000000"/>
          <w:szCs w:val="24"/>
          <w:lang w:val="en-US"/>
        </w:rPr>
        <w:t xml:space="preserve"> </w:t>
      </w:r>
    </w:p>
    <w:p w14:paraId="1D90A932" w14:textId="77777777" w:rsidR="00AB5283" w:rsidRPr="00D24DF4" w:rsidRDefault="00AB5283" w:rsidP="00AB5283">
      <w:pPr>
        <w:pStyle w:val="ListParagraph"/>
        <w:autoSpaceDE w:val="0"/>
        <w:autoSpaceDN w:val="0"/>
        <w:adjustRightInd w:val="0"/>
        <w:snapToGrid w:val="0"/>
        <w:spacing w:after="0" w:line="240" w:lineRule="auto"/>
        <w:ind w:left="1440"/>
        <w:rPr>
          <w:rFonts w:ascii="Calibri" w:eastAsia="Times New Roman" w:hAnsi="Calibri" w:cs="Calibri"/>
          <w:b/>
          <w:bCs/>
          <w:color w:val="000000"/>
          <w:szCs w:val="24"/>
          <w:lang w:val="en-US"/>
        </w:rPr>
      </w:pPr>
    </w:p>
    <w:tbl>
      <w:tblPr>
        <w:tblW w:w="157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0348"/>
      </w:tblGrid>
      <w:tr w:rsidR="00A0042C" w:rsidRPr="00A0042C" w14:paraId="2A92E788" w14:textId="77777777" w:rsidTr="003D6DBD">
        <w:trPr>
          <w:trHeight w:hRule="exact" w:val="355"/>
        </w:trPr>
        <w:tc>
          <w:tcPr>
            <w:tcW w:w="5382" w:type="dxa"/>
            <w:shd w:val="clear" w:color="auto" w:fill="B4C6E7"/>
          </w:tcPr>
          <w:p w14:paraId="51B7B79C" w14:textId="77777777" w:rsidR="00A0042C" w:rsidRPr="00A0042C" w:rsidRDefault="00A0042C" w:rsidP="00A0042C">
            <w:pPr>
              <w:autoSpaceDE w:val="0"/>
              <w:autoSpaceDN w:val="0"/>
              <w:adjustRightInd w:val="0"/>
              <w:snapToGrid w:val="0"/>
              <w:spacing w:after="0" w:line="238" w:lineRule="auto"/>
              <w:ind w:left="1728"/>
              <w:rPr>
                <w:rFonts w:ascii="Calibri" w:eastAsia="Times New Roman" w:hAnsi="Calibri" w:cs="Calibri"/>
                <w:b/>
                <w:color w:val="000000"/>
                <w:sz w:val="28"/>
                <w:szCs w:val="24"/>
                <w:lang w:val="en-US"/>
              </w:rPr>
            </w:pPr>
            <w:r w:rsidRPr="00A0042C">
              <w:rPr>
                <w:rFonts w:ascii="Calibri" w:eastAsia="Times New Roman" w:hAnsi="Calibri" w:cs="Calibri"/>
                <w:b/>
                <w:color w:val="000000"/>
                <w:sz w:val="28"/>
                <w:szCs w:val="24"/>
                <w:lang w:val="en-US"/>
              </w:rPr>
              <w:t>HAZARD</w:t>
            </w:r>
          </w:p>
        </w:tc>
        <w:tc>
          <w:tcPr>
            <w:tcW w:w="10348" w:type="dxa"/>
            <w:shd w:val="clear" w:color="auto" w:fill="B4C6E7"/>
          </w:tcPr>
          <w:p w14:paraId="100BAA5A" w14:textId="77777777" w:rsidR="00A0042C" w:rsidRPr="00A0042C" w:rsidRDefault="00A0042C" w:rsidP="00A0042C">
            <w:pPr>
              <w:autoSpaceDE w:val="0"/>
              <w:autoSpaceDN w:val="0"/>
              <w:adjustRightInd w:val="0"/>
              <w:snapToGrid w:val="0"/>
              <w:spacing w:after="0" w:line="238" w:lineRule="auto"/>
              <w:ind w:left="1646"/>
              <w:rPr>
                <w:rFonts w:ascii="Calibri" w:eastAsia="Times New Roman" w:hAnsi="Calibri" w:cs="Calibri"/>
                <w:b/>
                <w:color w:val="000000"/>
                <w:sz w:val="28"/>
                <w:szCs w:val="24"/>
                <w:lang w:val="en-US"/>
              </w:rPr>
            </w:pPr>
            <w:r w:rsidRPr="00A0042C">
              <w:rPr>
                <w:rFonts w:ascii="Calibri" w:eastAsia="Times New Roman" w:hAnsi="Calibri" w:cs="Calibri"/>
                <w:b/>
                <w:color w:val="000000"/>
                <w:sz w:val="28"/>
                <w:szCs w:val="24"/>
                <w:lang w:val="en-US"/>
              </w:rPr>
              <w:t>CONTROLS</w:t>
            </w:r>
          </w:p>
        </w:tc>
      </w:tr>
      <w:tr w:rsidR="00952F55" w:rsidRPr="00A0042C" w14:paraId="241B890C" w14:textId="77777777" w:rsidTr="00CF7174">
        <w:trPr>
          <w:trHeight w:hRule="exact" w:val="4989"/>
        </w:trPr>
        <w:tc>
          <w:tcPr>
            <w:tcW w:w="5382" w:type="dxa"/>
          </w:tcPr>
          <w:p w14:paraId="60C92605" w14:textId="77777777" w:rsidR="00952F55" w:rsidRDefault="00952F55"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p>
          <w:p w14:paraId="1FC470F3" w14:textId="77777777" w:rsidR="004910DA" w:rsidRDefault="00271363"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r w:rsidRPr="00621990">
              <w:rPr>
                <w:rFonts w:ascii="Calibri" w:eastAsia="Times New Roman" w:hAnsi="Calibri" w:cs="Calibri"/>
                <w:b/>
                <w:color w:val="000000"/>
                <w:szCs w:val="24"/>
              </w:rPr>
              <w:t xml:space="preserve">Objects falling from a </w:t>
            </w:r>
            <w:proofErr w:type="gramStart"/>
            <w:r w:rsidRPr="00621990">
              <w:rPr>
                <w:rFonts w:ascii="Calibri" w:eastAsia="Times New Roman" w:hAnsi="Calibri" w:cs="Calibri"/>
                <w:b/>
                <w:color w:val="000000"/>
                <w:szCs w:val="24"/>
              </w:rPr>
              <w:t>height</w:t>
            </w:r>
            <w:proofErr w:type="gramEnd"/>
          </w:p>
          <w:p w14:paraId="4E2DD9AB" w14:textId="77777777" w:rsidR="004910DA" w:rsidRPr="004910DA" w:rsidRDefault="004910DA" w:rsidP="004910DA">
            <w:pPr>
              <w:rPr>
                <w:rFonts w:ascii="Calibri" w:eastAsia="Times New Roman" w:hAnsi="Calibri" w:cs="Calibri"/>
                <w:szCs w:val="24"/>
                <w:lang w:val="en-US"/>
              </w:rPr>
            </w:pPr>
          </w:p>
          <w:p w14:paraId="50044239" w14:textId="77777777" w:rsidR="004910DA" w:rsidRPr="004910DA" w:rsidRDefault="004910DA" w:rsidP="004910DA">
            <w:pPr>
              <w:rPr>
                <w:rFonts w:ascii="Calibri" w:eastAsia="Times New Roman" w:hAnsi="Calibri" w:cs="Calibri"/>
                <w:szCs w:val="24"/>
                <w:lang w:val="en-US"/>
              </w:rPr>
            </w:pPr>
          </w:p>
          <w:p w14:paraId="4E6D5B06" w14:textId="77777777" w:rsidR="004910DA" w:rsidRPr="004910DA" w:rsidRDefault="004910DA" w:rsidP="004910DA">
            <w:pPr>
              <w:rPr>
                <w:rFonts w:ascii="Calibri" w:eastAsia="Times New Roman" w:hAnsi="Calibri" w:cs="Calibri"/>
                <w:szCs w:val="24"/>
                <w:lang w:val="en-US"/>
              </w:rPr>
            </w:pPr>
          </w:p>
          <w:p w14:paraId="5449D89C" w14:textId="77777777" w:rsidR="004910DA" w:rsidRPr="004910DA" w:rsidRDefault="004910DA" w:rsidP="004910DA">
            <w:pPr>
              <w:rPr>
                <w:rFonts w:ascii="Calibri" w:eastAsia="Times New Roman" w:hAnsi="Calibri" w:cs="Calibri"/>
                <w:szCs w:val="24"/>
                <w:lang w:val="en-US"/>
              </w:rPr>
            </w:pPr>
          </w:p>
          <w:p w14:paraId="3007B3F0" w14:textId="77777777" w:rsidR="004910DA" w:rsidRPr="004910DA" w:rsidRDefault="004910DA" w:rsidP="004910DA">
            <w:pPr>
              <w:rPr>
                <w:rFonts w:ascii="Calibri" w:eastAsia="Times New Roman" w:hAnsi="Calibri" w:cs="Calibri"/>
                <w:szCs w:val="24"/>
                <w:lang w:val="en-US"/>
              </w:rPr>
            </w:pPr>
          </w:p>
          <w:p w14:paraId="328EBACE" w14:textId="77777777" w:rsidR="004910DA" w:rsidRPr="004910DA" w:rsidRDefault="004910DA" w:rsidP="004910DA">
            <w:pPr>
              <w:rPr>
                <w:rFonts w:ascii="Calibri" w:eastAsia="Times New Roman" w:hAnsi="Calibri" w:cs="Calibri"/>
                <w:szCs w:val="24"/>
                <w:lang w:val="en-US"/>
              </w:rPr>
            </w:pPr>
          </w:p>
          <w:p w14:paraId="28A148A7" w14:textId="77777777" w:rsidR="004910DA" w:rsidRPr="004910DA" w:rsidRDefault="004910DA" w:rsidP="004910DA">
            <w:pPr>
              <w:rPr>
                <w:rFonts w:ascii="Calibri" w:eastAsia="Times New Roman" w:hAnsi="Calibri" w:cs="Calibri"/>
                <w:szCs w:val="24"/>
                <w:lang w:val="en-US"/>
              </w:rPr>
            </w:pPr>
          </w:p>
          <w:p w14:paraId="0B5117FC" w14:textId="77777777" w:rsidR="00952F55" w:rsidRDefault="004910DA" w:rsidP="001E554F">
            <w:pPr>
              <w:tabs>
                <w:tab w:val="left" w:pos="1663"/>
                <w:tab w:val="left" w:pos="3043"/>
              </w:tabs>
              <w:rPr>
                <w:rFonts w:ascii="Calibri" w:eastAsia="Times New Roman" w:hAnsi="Calibri" w:cs="Calibri"/>
                <w:szCs w:val="24"/>
                <w:lang w:val="en-US"/>
              </w:rPr>
            </w:pPr>
            <w:r>
              <w:rPr>
                <w:rFonts w:ascii="Calibri" w:eastAsia="Times New Roman" w:hAnsi="Calibri" w:cs="Calibri"/>
                <w:szCs w:val="24"/>
                <w:lang w:val="en-US"/>
              </w:rPr>
              <w:tab/>
            </w:r>
            <w:r w:rsidR="001E554F">
              <w:rPr>
                <w:rFonts w:ascii="Calibri" w:eastAsia="Times New Roman" w:hAnsi="Calibri" w:cs="Calibri"/>
                <w:szCs w:val="24"/>
                <w:lang w:val="en-US"/>
              </w:rPr>
              <w:tab/>
            </w:r>
          </w:p>
          <w:p w14:paraId="629F0E44" w14:textId="77777777" w:rsidR="00F555A0" w:rsidRPr="00F555A0" w:rsidRDefault="00F555A0" w:rsidP="00F555A0">
            <w:pPr>
              <w:rPr>
                <w:rFonts w:ascii="Calibri" w:eastAsia="Times New Roman" w:hAnsi="Calibri" w:cs="Calibri"/>
                <w:szCs w:val="24"/>
                <w:lang w:val="en-US"/>
              </w:rPr>
            </w:pPr>
          </w:p>
          <w:p w14:paraId="2DEEF241" w14:textId="77777777" w:rsidR="00F555A0" w:rsidRPr="00F555A0" w:rsidRDefault="00F555A0" w:rsidP="00F555A0">
            <w:pPr>
              <w:rPr>
                <w:rFonts w:ascii="Calibri" w:eastAsia="Times New Roman" w:hAnsi="Calibri" w:cs="Calibri"/>
                <w:szCs w:val="24"/>
                <w:lang w:val="en-US"/>
              </w:rPr>
            </w:pPr>
          </w:p>
          <w:p w14:paraId="4E6D0403" w14:textId="42D06C2C" w:rsidR="00F555A0" w:rsidRPr="00F555A0" w:rsidRDefault="00F555A0" w:rsidP="00F555A0">
            <w:pPr>
              <w:tabs>
                <w:tab w:val="left" w:pos="1635"/>
              </w:tabs>
              <w:rPr>
                <w:rFonts w:ascii="Calibri" w:eastAsia="Times New Roman" w:hAnsi="Calibri" w:cs="Calibri"/>
                <w:szCs w:val="24"/>
                <w:lang w:val="en-US"/>
              </w:rPr>
            </w:pPr>
            <w:r>
              <w:rPr>
                <w:rFonts w:ascii="Calibri" w:eastAsia="Times New Roman" w:hAnsi="Calibri" w:cs="Calibri"/>
                <w:szCs w:val="24"/>
                <w:lang w:val="en-US"/>
              </w:rPr>
              <w:tab/>
            </w:r>
          </w:p>
        </w:tc>
        <w:tc>
          <w:tcPr>
            <w:tcW w:w="10348" w:type="dxa"/>
          </w:tcPr>
          <w:p w14:paraId="473FBCA8" w14:textId="31AE2D14" w:rsidR="00542189" w:rsidRPr="004911B8" w:rsidRDefault="00872497" w:rsidP="00542189">
            <w:pPr>
              <w:pStyle w:val="ListParagraph"/>
              <w:numPr>
                <w:ilvl w:val="0"/>
                <w:numId w:val="1"/>
              </w:numPr>
              <w:spacing w:after="0" w:line="240" w:lineRule="auto"/>
              <w:rPr>
                <w:rFonts w:cs="Arial"/>
              </w:rPr>
            </w:pPr>
            <w:r>
              <w:rPr>
                <w:rFonts w:cs="Arial"/>
              </w:rPr>
              <w:t xml:space="preserve">All crew undertaking hoist operation have received instruction on use of the hoist system, be competent to carry out that activity and </w:t>
            </w:r>
            <w:r w:rsidRPr="003D18BE">
              <w:rPr>
                <w:rFonts w:cs="Arial"/>
              </w:rPr>
              <w:t>have had their roles and responsibil</w:t>
            </w:r>
            <w:r>
              <w:rPr>
                <w:rFonts w:cs="Arial"/>
              </w:rPr>
              <w:t xml:space="preserve">ities clearly explained to </w:t>
            </w:r>
            <w:r w:rsidR="00C74066" w:rsidRPr="004911B8">
              <w:rPr>
                <w:rFonts w:cs="Arial"/>
              </w:rPr>
              <w:t>them.</w:t>
            </w:r>
          </w:p>
          <w:p w14:paraId="73356380" w14:textId="77777777" w:rsidR="00542189" w:rsidRPr="004911B8" w:rsidRDefault="00542189" w:rsidP="00542189">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4911B8">
              <w:rPr>
                <w:rFonts w:ascii="Calibri" w:eastAsia="Times New Roman" w:hAnsi="Calibri" w:cs="Calibri"/>
                <w:color w:val="000000"/>
                <w:szCs w:val="24"/>
                <w:lang w:val="en-US"/>
              </w:rPr>
              <w:t>The area under the hoist must be kept clear during its operation of the hoist with the area controlled, zoned off by physical barriers if required and policed.</w:t>
            </w:r>
            <w:r w:rsidRPr="004911B8">
              <w:rPr>
                <w:rFonts w:cs="Arial"/>
              </w:rPr>
              <w:t xml:space="preserve"> </w:t>
            </w:r>
          </w:p>
          <w:p w14:paraId="623729F9" w14:textId="77777777" w:rsidR="00542189" w:rsidRPr="004911B8" w:rsidRDefault="00542189" w:rsidP="00542189">
            <w:pPr>
              <w:pStyle w:val="ListParagraph"/>
              <w:numPr>
                <w:ilvl w:val="0"/>
                <w:numId w:val="1"/>
              </w:numPr>
              <w:spacing w:after="0" w:line="240" w:lineRule="auto"/>
              <w:rPr>
                <w:rFonts w:cs="Arial"/>
              </w:rPr>
            </w:pPr>
            <w:r w:rsidRPr="004911B8">
              <w:rPr>
                <w:rFonts w:cs="Arial"/>
              </w:rPr>
              <w:t>PPE should be worn if identified as a requirement by a specific task risk assessment</w:t>
            </w:r>
            <w:r w:rsidR="00000F4B" w:rsidRPr="004911B8">
              <w:rPr>
                <w:rFonts w:cs="Arial"/>
              </w:rPr>
              <w:t xml:space="preserve"> undertaken by</w:t>
            </w:r>
            <w:r w:rsidRPr="004911B8">
              <w:rPr>
                <w:rFonts w:cs="Arial"/>
              </w:rPr>
              <w:t xml:space="preserve"> rigging personnel</w:t>
            </w:r>
            <w:r w:rsidR="001C363A" w:rsidRPr="004911B8">
              <w:rPr>
                <w:rFonts w:cs="Arial"/>
              </w:rPr>
              <w:t>/company. I</w:t>
            </w:r>
            <w:r w:rsidRPr="004911B8">
              <w:rPr>
                <w:rFonts w:cs="Arial"/>
              </w:rPr>
              <w:t xml:space="preserve">n this circumstance </w:t>
            </w:r>
            <w:r w:rsidR="001C363A" w:rsidRPr="004911B8">
              <w:rPr>
                <w:rFonts w:cs="Arial"/>
              </w:rPr>
              <w:t>use of PPE by those working in the area is obligatory and must be rigidly enforced</w:t>
            </w:r>
          </w:p>
          <w:p w14:paraId="795214B0" w14:textId="71E31546" w:rsidR="00271363" w:rsidRDefault="00271363" w:rsidP="00F238E0">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E81727">
              <w:rPr>
                <w:rFonts w:ascii="Calibri" w:eastAsia="Times New Roman" w:hAnsi="Calibri" w:cs="Calibri"/>
                <w:color w:val="000000"/>
                <w:szCs w:val="24"/>
                <w:lang w:val="en-US"/>
              </w:rPr>
              <w:t xml:space="preserve">Consideration </w:t>
            </w:r>
            <w:r w:rsidR="00845904">
              <w:rPr>
                <w:rFonts w:ascii="Calibri" w:eastAsia="Times New Roman" w:hAnsi="Calibri" w:cs="Calibri"/>
                <w:color w:val="000000"/>
                <w:szCs w:val="24"/>
                <w:lang w:val="en-US"/>
              </w:rPr>
              <w:t>must</w:t>
            </w:r>
            <w:r w:rsidRPr="00E81727">
              <w:rPr>
                <w:rFonts w:ascii="Calibri" w:eastAsia="Times New Roman" w:hAnsi="Calibri" w:cs="Calibri"/>
                <w:color w:val="000000"/>
                <w:szCs w:val="24"/>
                <w:lang w:val="en-US"/>
              </w:rPr>
              <w:t xml:space="preserve"> be taken for th</w:t>
            </w:r>
            <w:r w:rsidR="002C36D0">
              <w:rPr>
                <w:rFonts w:ascii="Calibri" w:eastAsia="Times New Roman" w:hAnsi="Calibri" w:cs="Calibri"/>
                <w:color w:val="000000"/>
                <w:szCs w:val="24"/>
                <w:lang w:val="en-US"/>
              </w:rPr>
              <w:t>e SWL of the individual hoist</w:t>
            </w:r>
            <w:r>
              <w:rPr>
                <w:rFonts w:ascii="Calibri" w:eastAsia="Times New Roman" w:hAnsi="Calibri" w:cs="Calibri"/>
                <w:color w:val="000000"/>
                <w:szCs w:val="24"/>
                <w:lang w:val="en-US"/>
              </w:rPr>
              <w:t>.</w:t>
            </w:r>
          </w:p>
          <w:p w14:paraId="5CF09EF8" w14:textId="67E1321C" w:rsidR="00F238E0" w:rsidRDefault="00F238E0" w:rsidP="00F238E0">
            <w:pPr>
              <w:pStyle w:val="ListParagraph"/>
              <w:numPr>
                <w:ilvl w:val="0"/>
                <w:numId w:val="1"/>
              </w:numPr>
              <w:spacing w:after="0" w:line="240" w:lineRule="auto"/>
              <w:rPr>
                <w:rFonts w:cs="Arial"/>
              </w:rPr>
            </w:pPr>
            <w:r>
              <w:rPr>
                <w:rFonts w:cs="Arial"/>
              </w:rPr>
              <w:t>The rigging crew should ensure all the l</w:t>
            </w:r>
            <w:r w:rsidRPr="003D18BE">
              <w:rPr>
                <w:rFonts w:cs="Arial"/>
              </w:rPr>
              <w:t>ifting tackle</w:t>
            </w:r>
            <w:r>
              <w:rPr>
                <w:rFonts w:cs="Arial"/>
              </w:rPr>
              <w:t xml:space="preserve"> selected is suitable for the task, is compliant with the requirements of LOLER including having the correct colour code to indicate they have been inspected within the designated </w:t>
            </w:r>
            <w:r w:rsidR="00C74066">
              <w:rPr>
                <w:rFonts w:cs="Arial"/>
              </w:rPr>
              <w:t>period.</w:t>
            </w:r>
          </w:p>
          <w:p w14:paraId="160F73D4" w14:textId="6A9BF43F" w:rsidR="00B64612" w:rsidRPr="00B64612" w:rsidRDefault="00F238E0" w:rsidP="00F238E0">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Pr>
                <w:rFonts w:ascii="Calibri" w:eastAsia="Times New Roman" w:hAnsi="Calibri" w:cs="Calibri"/>
                <w:color w:val="000000"/>
                <w:szCs w:val="24"/>
                <w:lang w:val="en-US"/>
              </w:rPr>
              <w:t xml:space="preserve">All rigging tackle </w:t>
            </w:r>
            <w:r w:rsidR="00B64612">
              <w:rPr>
                <w:rFonts w:ascii="Calibri" w:eastAsia="Times New Roman" w:hAnsi="Calibri" w:cs="Calibri"/>
                <w:color w:val="000000"/>
                <w:szCs w:val="24"/>
                <w:lang w:val="en-US"/>
              </w:rPr>
              <w:t xml:space="preserve">must be inspected before use and secured firmly </w:t>
            </w:r>
            <w:r>
              <w:rPr>
                <w:rFonts w:ascii="Calibri" w:eastAsia="Times New Roman" w:hAnsi="Calibri" w:cs="Calibri"/>
                <w:color w:val="000000"/>
                <w:szCs w:val="24"/>
                <w:lang w:val="en-US"/>
              </w:rPr>
              <w:t xml:space="preserve">when </w:t>
            </w:r>
            <w:r w:rsidR="00C74066">
              <w:rPr>
                <w:rFonts w:ascii="Calibri" w:eastAsia="Times New Roman" w:hAnsi="Calibri" w:cs="Calibri"/>
                <w:color w:val="000000"/>
                <w:szCs w:val="24"/>
                <w:lang w:val="en-US"/>
              </w:rPr>
              <w:t>rigged.</w:t>
            </w:r>
          </w:p>
          <w:p w14:paraId="69DB366C" w14:textId="4223F9F4" w:rsidR="00271363" w:rsidRDefault="00271363" w:rsidP="00F238E0">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492025">
              <w:rPr>
                <w:rFonts w:ascii="Calibri" w:eastAsia="Times New Roman" w:hAnsi="Calibri" w:cs="Calibri"/>
                <w:color w:val="000000"/>
                <w:szCs w:val="24"/>
                <w:lang w:val="en-US"/>
              </w:rPr>
              <w:t xml:space="preserve">The Studio is to be controlled and areas zoned off by physical barriers if required. The area </w:t>
            </w:r>
            <w:r>
              <w:rPr>
                <w:rFonts w:ascii="Calibri" w:eastAsia="Times New Roman" w:hAnsi="Calibri" w:cs="Calibri"/>
                <w:color w:val="000000"/>
                <w:szCs w:val="24"/>
                <w:lang w:val="en-US"/>
              </w:rPr>
              <w:t xml:space="preserve">below </w:t>
            </w:r>
            <w:r w:rsidR="00D92D97">
              <w:rPr>
                <w:rFonts w:ascii="Calibri" w:eastAsia="Times New Roman" w:hAnsi="Calibri" w:cs="Calibri"/>
                <w:color w:val="000000"/>
                <w:szCs w:val="24"/>
                <w:lang w:val="en-US"/>
              </w:rPr>
              <w:t xml:space="preserve">must be policed and other people working in the area made aware a hoist operation is in </w:t>
            </w:r>
            <w:r w:rsidR="00C74066">
              <w:rPr>
                <w:rFonts w:ascii="Calibri" w:eastAsia="Times New Roman" w:hAnsi="Calibri" w:cs="Calibri"/>
                <w:color w:val="000000"/>
                <w:szCs w:val="24"/>
                <w:lang w:val="en-US"/>
              </w:rPr>
              <w:t>progress.</w:t>
            </w:r>
          </w:p>
          <w:p w14:paraId="19C3C619" w14:textId="77777777" w:rsidR="00271363" w:rsidRDefault="00271363" w:rsidP="00F238E0">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6B53BC">
              <w:rPr>
                <w:rFonts w:ascii="Calibri" w:eastAsia="Times New Roman" w:hAnsi="Calibri" w:cs="Calibri"/>
                <w:color w:val="000000"/>
                <w:szCs w:val="24"/>
                <w:lang w:val="en-US"/>
              </w:rPr>
              <w:t>Trained and competent Personnel only to undertake the</w:t>
            </w:r>
            <w:r w:rsidR="002C36D0">
              <w:rPr>
                <w:rFonts w:ascii="Calibri" w:eastAsia="Times New Roman" w:hAnsi="Calibri" w:cs="Calibri"/>
                <w:color w:val="000000"/>
                <w:szCs w:val="24"/>
                <w:lang w:val="en-US"/>
              </w:rPr>
              <w:t xml:space="preserve"> rigging of items on</w:t>
            </w:r>
            <w:r w:rsidR="00CF1F31">
              <w:rPr>
                <w:rFonts w:ascii="Calibri" w:eastAsia="Times New Roman" w:hAnsi="Calibri" w:cs="Calibri"/>
                <w:color w:val="000000"/>
                <w:szCs w:val="24"/>
                <w:lang w:val="en-US"/>
              </w:rPr>
              <w:t>to</w:t>
            </w:r>
            <w:r w:rsidR="002C36D0">
              <w:rPr>
                <w:rFonts w:ascii="Calibri" w:eastAsia="Times New Roman" w:hAnsi="Calibri" w:cs="Calibri"/>
                <w:color w:val="000000"/>
                <w:szCs w:val="24"/>
                <w:lang w:val="en-US"/>
              </w:rPr>
              <w:t xml:space="preserve"> the hoists</w:t>
            </w:r>
            <w:r>
              <w:rPr>
                <w:rFonts w:ascii="Calibri" w:eastAsia="Times New Roman" w:hAnsi="Calibri" w:cs="Calibri"/>
                <w:color w:val="000000"/>
                <w:szCs w:val="24"/>
                <w:lang w:val="en-US"/>
              </w:rPr>
              <w:t>.</w:t>
            </w:r>
          </w:p>
          <w:p w14:paraId="06936009" w14:textId="77777777" w:rsidR="00271363" w:rsidRDefault="00F238E0" w:rsidP="00F238E0">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Pr>
                <w:rFonts w:ascii="Calibri" w:eastAsia="Times New Roman" w:hAnsi="Calibri" w:cs="Calibri"/>
                <w:color w:val="000000"/>
                <w:szCs w:val="24"/>
                <w:lang w:val="en-US"/>
              </w:rPr>
              <w:t xml:space="preserve">The wire </w:t>
            </w:r>
            <w:r w:rsidR="006933FE">
              <w:rPr>
                <w:rFonts w:ascii="Calibri" w:eastAsia="Times New Roman" w:hAnsi="Calibri" w:cs="Calibri"/>
                <w:color w:val="000000"/>
                <w:szCs w:val="24"/>
                <w:lang w:val="en-US"/>
              </w:rPr>
              <w:t>rope</w:t>
            </w:r>
            <w:r w:rsidR="00C05528">
              <w:rPr>
                <w:rFonts w:ascii="Calibri" w:eastAsia="Times New Roman" w:hAnsi="Calibri" w:cs="Calibri"/>
                <w:color w:val="000000"/>
                <w:szCs w:val="24"/>
                <w:lang w:val="en-US"/>
              </w:rPr>
              <w:t xml:space="preserve"> used to suspend items from the hoist </w:t>
            </w:r>
            <w:r w:rsidR="00271363" w:rsidRPr="006B53BC">
              <w:rPr>
                <w:rFonts w:ascii="Calibri" w:eastAsia="Times New Roman" w:hAnsi="Calibri" w:cs="Calibri"/>
                <w:color w:val="000000"/>
                <w:szCs w:val="24"/>
                <w:lang w:val="en-US"/>
              </w:rPr>
              <w:t>must be in g</w:t>
            </w:r>
            <w:r>
              <w:rPr>
                <w:rFonts w:ascii="Calibri" w:eastAsia="Times New Roman" w:hAnsi="Calibri" w:cs="Calibri"/>
                <w:color w:val="000000"/>
                <w:szCs w:val="24"/>
                <w:lang w:val="en-US"/>
              </w:rPr>
              <w:t>ood condition and in date. It</w:t>
            </w:r>
            <w:r w:rsidR="00C05528">
              <w:rPr>
                <w:rFonts w:ascii="Calibri" w:eastAsia="Times New Roman" w:hAnsi="Calibri" w:cs="Calibri"/>
                <w:color w:val="000000"/>
                <w:szCs w:val="24"/>
                <w:lang w:val="en-US"/>
              </w:rPr>
              <w:t xml:space="preserve"> must be</w:t>
            </w:r>
            <w:r w:rsidR="00271363" w:rsidRPr="006B53BC">
              <w:rPr>
                <w:rFonts w:ascii="Calibri" w:eastAsia="Times New Roman" w:hAnsi="Calibri" w:cs="Calibri"/>
                <w:color w:val="000000"/>
                <w:szCs w:val="24"/>
                <w:lang w:val="en-US"/>
              </w:rPr>
              <w:t xml:space="preserve"> inspected and colour</w:t>
            </w:r>
            <w:r>
              <w:rPr>
                <w:rFonts w:ascii="Calibri" w:eastAsia="Times New Roman" w:hAnsi="Calibri" w:cs="Calibri"/>
                <w:color w:val="000000"/>
                <w:szCs w:val="24"/>
                <w:lang w:val="en-US"/>
              </w:rPr>
              <w:t xml:space="preserve"> cod</w:t>
            </w:r>
            <w:r w:rsidR="00271363" w:rsidRPr="006B53BC">
              <w:rPr>
                <w:rFonts w:ascii="Calibri" w:eastAsia="Times New Roman" w:hAnsi="Calibri" w:cs="Calibri"/>
                <w:color w:val="000000"/>
                <w:szCs w:val="24"/>
                <w:lang w:val="en-US"/>
              </w:rPr>
              <w:t xml:space="preserve">ed every six months. If in doubt this in-date colour can be cross referenced with the </w:t>
            </w:r>
            <w:proofErr w:type="spellStart"/>
            <w:r w:rsidR="00271363" w:rsidRPr="006B53BC">
              <w:rPr>
                <w:rFonts w:ascii="Calibri" w:eastAsia="Times New Roman" w:hAnsi="Calibri" w:cs="Calibri"/>
                <w:color w:val="000000"/>
                <w:szCs w:val="24"/>
                <w:lang w:val="en-US"/>
              </w:rPr>
              <w:t>coloured</w:t>
            </w:r>
            <w:proofErr w:type="spellEnd"/>
            <w:r w:rsidR="00271363" w:rsidRPr="006B53BC">
              <w:rPr>
                <w:rFonts w:ascii="Calibri" w:eastAsia="Times New Roman" w:hAnsi="Calibri" w:cs="Calibri"/>
                <w:color w:val="000000"/>
                <w:szCs w:val="24"/>
                <w:lang w:val="en-US"/>
              </w:rPr>
              <w:t xml:space="preserve"> tagged system</w:t>
            </w:r>
            <w:r w:rsidR="00C05528">
              <w:rPr>
                <w:rFonts w:ascii="Calibri" w:eastAsia="Times New Roman" w:hAnsi="Calibri" w:cs="Calibri"/>
                <w:color w:val="000000"/>
                <w:szCs w:val="24"/>
                <w:lang w:val="en-US"/>
              </w:rPr>
              <w:t xml:space="preserve"> (seek advice from the lighting workshop supervisor if you are unclear of the current colour code)</w:t>
            </w:r>
          </w:p>
          <w:p w14:paraId="5ED80086" w14:textId="77777777" w:rsidR="00CF7174" w:rsidRDefault="00CF7174" w:rsidP="00CF7174">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Pr>
                <w:rFonts w:ascii="Calibri" w:eastAsia="Times New Roman" w:hAnsi="Calibri" w:cs="Calibri"/>
                <w:color w:val="000000"/>
                <w:szCs w:val="24"/>
                <w:lang w:val="en-US"/>
              </w:rPr>
              <w:t>All items with a safety bond must have it secured with the c</w:t>
            </w:r>
            <w:r w:rsidRPr="00FA12FF">
              <w:rPr>
                <w:rFonts w:ascii="Calibri" w:eastAsia="Times New Roman" w:hAnsi="Calibri" w:cs="Calibri"/>
                <w:color w:val="000000"/>
                <w:szCs w:val="24"/>
                <w:lang w:val="en-US"/>
              </w:rPr>
              <w:t xml:space="preserve">arabiner firmly </w:t>
            </w:r>
            <w:r>
              <w:rPr>
                <w:rFonts w:ascii="Calibri" w:eastAsia="Times New Roman" w:hAnsi="Calibri" w:cs="Calibri"/>
                <w:color w:val="000000"/>
                <w:szCs w:val="24"/>
                <w:lang w:val="en-US"/>
              </w:rPr>
              <w:t>screwed shut i.e. Locked off with</w:t>
            </w:r>
            <w:r w:rsidRPr="00FA12FF">
              <w:rPr>
                <w:rFonts w:ascii="Calibri" w:eastAsia="Times New Roman" w:hAnsi="Calibri" w:cs="Calibri"/>
                <w:color w:val="000000"/>
                <w:szCs w:val="24"/>
                <w:lang w:val="en-US"/>
              </w:rPr>
              <w:t xml:space="preserve"> the Bonds clipped onto designated manufactured bonding points on equipment</w:t>
            </w:r>
            <w:r>
              <w:rPr>
                <w:rFonts w:ascii="Calibri" w:eastAsia="Times New Roman" w:hAnsi="Calibri" w:cs="Calibri"/>
                <w:color w:val="000000"/>
                <w:szCs w:val="24"/>
                <w:lang w:val="en-US"/>
              </w:rPr>
              <w:t>.</w:t>
            </w:r>
          </w:p>
          <w:p w14:paraId="1F990AEB" w14:textId="77777777" w:rsidR="00D92D97" w:rsidRDefault="00D92D97" w:rsidP="00D92D97">
            <w:pPr>
              <w:pStyle w:val="ListParagraph"/>
              <w:autoSpaceDE w:val="0"/>
              <w:autoSpaceDN w:val="0"/>
              <w:adjustRightInd w:val="0"/>
              <w:snapToGrid w:val="0"/>
              <w:spacing w:before="1" w:after="0" w:line="240" w:lineRule="auto"/>
              <w:ind w:left="821"/>
              <w:rPr>
                <w:rFonts w:ascii="Calibri" w:eastAsia="Times New Roman" w:hAnsi="Calibri" w:cs="Calibri"/>
                <w:color w:val="000000"/>
                <w:szCs w:val="24"/>
                <w:lang w:val="en-US"/>
              </w:rPr>
            </w:pPr>
          </w:p>
          <w:p w14:paraId="4D44A4F9" w14:textId="77777777" w:rsidR="007B2677" w:rsidRDefault="007B2677" w:rsidP="007A608A">
            <w:pPr>
              <w:pStyle w:val="ListParagraph"/>
              <w:autoSpaceDE w:val="0"/>
              <w:autoSpaceDN w:val="0"/>
              <w:adjustRightInd w:val="0"/>
              <w:snapToGrid w:val="0"/>
              <w:spacing w:before="1" w:after="0" w:line="240" w:lineRule="auto"/>
              <w:ind w:left="821"/>
              <w:rPr>
                <w:rFonts w:ascii="Calibri" w:eastAsia="Times New Roman" w:hAnsi="Calibri" w:cs="Calibri"/>
                <w:color w:val="000000"/>
                <w:szCs w:val="24"/>
                <w:lang w:val="en-US"/>
              </w:rPr>
            </w:pPr>
          </w:p>
          <w:p w14:paraId="5D79C8DC" w14:textId="77777777" w:rsidR="00C05528" w:rsidRPr="0063134D" w:rsidRDefault="00C05528" w:rsidP="00271363">
            <w:pPr>
              <w:pStyle w:val="ListParagraph"/>
              <w:autoSpaceDE w:val="0"/>
              <w:autoSpaceDN w:val="0"/>
              <w:adjustRightInd w:val="0"/>
              <w:snapToGrid w:val="0"/>
              <w:spacing w:before="1" w:after="0" w:line="240" w:lineRule="auto"/>
              <w:ind w:left="821"/>
              <w:rPr>
                <w:rFonts w:ascii="Calibri" w:eastAsia="Times New Roman" w:hAnsi="Calibri" w:cs="Calibri"/>
                <w:color w:val="000000"/>
                <w:szCs w:val="24"/>
                <w:lang w:val="en-US"/>
              </w:rPr>
            </w:pPr>
          </w:p>
        </w:tc>
      </w:tr>
      <w:tr w:rsidR="00F238E0" w:rsidRPr="00A0042C" w14:paraId="6F3E3371" w14:textId="77777777" w:rsidTr="00343EEA">
        <w:trPr>
          <w:trHeight w:hRule="exact" w:val="1365"/>
        </w:trPr>
        <w:tc>
          <w:tcPr>
            <w:tcW w:w="5382" w:type="dxa"/>
          </w:tcPr>
          <w:p w14:paraId="4F656521" w14:textId="77777777" w:rsidR="00F238E0" w:rsidRDefault="00F238E0"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p>
        </w:tc>
        <w:tc>
          <w:tcPr>
            <w:tcW w:w="10348" w:type="dxa"/>
          </w:tcPr>
          <w:p w14:paraId="7FE57FAC" w14:textId="77777777" w:rsidR="00CF7174" w:rsidRDefault="00CF7174" w:rsidP="00CF7174">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Pr>
                <w:rFonts w:ascii="Calibri" w:eastAsia="Times New Roman" w:hAnsi="Calibri" w:cs="Calibri"/>
                <w:color w:val="000000"/>
                <w:szCs w:val="24"/>
                <w:lang w:val="en-US"/>
              </w:rPr>
              <w:t xml:space="preserve">When clamps are used </w:t>
            </w:r>
            <w:r w:rsidRPr="002B5AB7">
              <w:rPr>
                <w:rFonts w:ascii="Calibri" w:eastAsia="Times New Roman" w:hAnsi="Calibri" w:cs="Calibri"/>
                <w:color w:val="000000"/>
                <w:szCs w:val="24"/>
                <w:lang w:val="en-US"/>
              </w:rPr>
              <w:t>both thumbscrews must be hand tightened</w:t>
            </w:r>
            <w:r>
              <w:rPr>
                <w:rFonts w:ascii="Calibri" w:eastAsia="Times New Roman" w:hAnsi="Calibri" w:cs="Calibri"/>
                <w:color w:val="000000"/>
                <w:szCs w:val="24"/>
                <w:lang w:val="en-US"/>
              </w:rPr>
              <w:t xml:space="preserve"> and </w:t>
            </w:r>
            <w:r w:rsidRPr="002B5AB7">
              <w:rPr>
                <w:rFonts w:ascii="Calibri" w:eastAsia="Times New Roman" w:hAnsi="Calibri" w:cs="Calibri"/>
                <w:color w:val="000000"/>
                <w:szCs w:val="24"/>
                <w:lang w:val="en-US"/>
              </w:rPr>
              <w:t>t</w:t>
            </w:r>
            <w:r>
              <w:rPr>
                <w:rFonts w:ascii="Calibri" w:eastAsia="Times New Roman" w:hAnsi="Calibri" w:cs="Calibri"/>
                <w:color w:val="000000"/>
                <w:szCs w:val="24"/>
                <w:lang w:val="en-US"/>
              </w:rPr>
              <w:t>he split pin (also bonded to the clamp) passed</w:t>
            </w:r>
            <w:r w:rsidRPr="002B5AB7">
              <w:rPr>
                <w:rFonts w:ascii="Calibri" w:eastAsia="Times New Roman" w:hAnsi="Calibri" w:cs="Calibri"/>
                <w:color w:val="000000"/>
                <w:szCs w:val="24"/>
                <w:lang w:val="en-US"/>
              </w:rPr>
              <w:t xml:space="preserve"> through lamp spigot is facing the rear of clam</w:t>
            </w:r>
            <w:r>
              <w:rPr>
                <w:rFonts w:ascii="Calibri" w:eastAsia="Times New Roman" w:hAnsi="Calibri" w:cs="Calibri"/>
                <w:color w:val="000000"/>
                <w:szCs w:val="24"/>
                <w:lang w:val="en-US"/>
              </w:rPr>
              <w:t>p to ensure it cannot work free.</w:t>
            </w:r>
          </w:p>
          <w:p w14:paraId="225FDDC6" w14:textId="77777777" w:rsidR="00CF7174" w:rsidRDefault="00CF7174" w:rsidP="00CF7174">
            <w:pPr>
              <w:pStyle w:val="ListParagraph"/>
              <w:numPr>
                <w:ilvl w:val="0"/>
                <w:numId w:val="1"/>
              </w:numPr>
              <w:spacing w:after="0" w:line="240" w:lineRule="auto"/>
              <w:rPr>
                <w:rFonts w:cs="Arial"/>
              </w:rPr>
            </w:pPr>
            <w:r>
              <w:rPr>
                <w:rFonts w:cs="Arial"/>
              </w:rPr>
              <w:t>Where multiple hoists are linked together and need to be moved in unison then the ‘group’ functionality should be used on the hoist system (using D,</w:t>
            </w:r>
            <w:r w:rsidR="00542189">
              <w:rPr>
                <w:rFonts w:cs="Arial"/>
              </w:rPr>
              <w:t xml:space="preserve"> </w:t>
            </w:r>
            <w:r>
              <w:rPr>
                <w:rFonts w:cs="Arial"/>
              </w:rPr>
              <w:t xml:space="preserve">E and F groups) to indicate that is the case to anyone operating the hoist </w:t>
            </w:r>
            <w:proofErr w:type="gramStart"/>
            <w:r>
              <w:rPr>
                <w:rFonts w:cs="Arial"/>
              </w:rPr>
              <w:t>system</w:t>
            </w:r>
            <w:proofErr w:type="gramEnd"/>
          </w:p>
          <w:p w14:paraId="52CBCB2C" w14:textId="77777777" w:rsidR="00F238E0" w:rsidRPr="00925BF5" w:rsidRDefault="00F238E0" w:rsidP="00CF7174">
            <w:pPr>
              <w:pStyle w:val="ListParagraph"/>
              <w:spacing w:after="0" w:line="240" w:lineRule="auto"/>
              <w:ind w:left="821"/>
              <w:rPr>
                <w:rFonts w:cs="Arial"/>
              </w:rPr>
            </w:pPr>
          </w:p>
        </w:tc>
      </w:tr>
      <w:tr w:rsidR="00AB5283" w:rsidRPr="00A0042C" w14:paraId="337CAC34" w14:textId="77777777" w:rsidTr="00343EEA">
        <w:trPr>
          <w:trHeight w:hRule="exact" w:val="3005"/>
        </w:trPr>
        <w:tc>
          <w:tcPr>
            <w:tcW w:w="5382" w:type="dxa"/>
          </w:tcPr>
          <w:p w14:paraId="40487BCC" w14:textId="77777777" w:rsidR="00AB5283" w:rsidRDefault="00AB5283"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p>
          <w:p w14:paraId="37C223CA" w14:textId="77777777" w:rsidR="00AB5283" w:rsidRDefault="00AB5283"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r w:rsidRPr="00AB5283">
              <w:rPr>
                <w:rFonts w:ascii="Calibri" w:eastAsia="Times New Roman" w:hAnsi="Calibri" w:cs="Calibri"/>
                <w:b/>
                <w:color w:val="000000"/>
                <w:szCs w:val="24"/>
                <w:lang w:val="en-US"/>
              </w:rPr>
              <w:t>Crush injuries / Risk of injury from moving objects</w:t>
            </w:r>
          </w:p>
        </w:tc>
        <w:tc>
          <w:tcPr>
            <w:tcW w:w="10348" w:type="dxa"/>
          </w:tcPr>
          <w:p w14:paraId="2DE3DEB1" w14:textId="77777777" w:rsidR="00872497" w:rsidRDefault="00872497" w:rsidP="00872497">
            <w:pPr>
              <w:pStyle w:val="ListParagraph"/>
              <w:numPr>
                <w:ilvl w:val="0"/>
                <w:numId w:val="1"/>
              </w:numPr>
              <w:spacing w:after="0" w:line="240" w:lineRule="auto"/>
              <w:rPr>
                <w:rFonts w:cs="Arial"/>
              </w:rPr>
            </w:pPr>
            <w:r w:rsidRPr="00925BF5">
              <w:rPr>
                <w:rFonts w:cs="Arial"/>
              </w:rPr>
              <w:t xml:space="preserve">When not in use the hoist panel must be locked off to prevent unauthorised use. </w:t>
            </w:r>
          </w:p>
          <w:p w14:paraId="19E2EBC5" w14:textId="77777777" w:rsidR="007A608A" w:rsidRDefault="007A608A" w:rsidP="00872497">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492025">
              <w:rPr>
                <w:rFonts w:ascii="Calibri" w:eastAsia="Times New Roman" w:hAnsi="Calibri" w:cs="Calibri"/>
                <w:color w:val="000000"/>
                <w:szCs w:val="24"/>
                <w:lang w:val="en-US"/>
              </w:rPr>
              <w:t xml:space="preserve">The </w:t>
            </w:r>
            <w:r>
              <w:rPr>
                <w:rFonts w:ascii="Calibri" w:eastAsia="Times New Roman" w:hAnsi="Calibri" w:cs="Calibri"/>
                <w:color w:val="000000"/>
                <w:szCs w:val="24"/>
                <w:lang w:val="en-US"/>
              </w:rPr>
              <w:t xml:space="preserve">area under the hoist must be kept clear during its operation of the hoist with the </w:t>
            </w:r>
            <w:r w:rsidR="0019040F">
              <w:rPr>
                <w:rFonts w:ascii="Calibri" w:eastAsia="Times New Roman" w:hAnsi="Calibri" w:cs="Calibri"/>
                <w:color w:val="000000"/>
                <w:szCs w:val="24"/>
                <w:lang w:val="en-US"/>
              </w:rPr>
              <w:t xml:space="preserve">area controlled, </w:t>
            </w:r>
            <w:r w:rsidRPr="00492025">
              <w:rPr>
                <w:rFonts w:ascii="Calibri" w:eastAsia="Times New Roman" w:hAnsi="Calibri" w:cs="Calibri"/>
                <w:color w:val="000000"/>
                <w:szCs w:val="24"/>
                <w:lang w:val="en-US"/>
              </w:rPr>
              <w:t xml:space="preserve">zoned off by </w:t>
            </w:r>
            <w:r w:rsidR="0019040F">
              <w:rPr>
                <w:rFonts w:ascii="Calibri" w:eastAsia="Times New Roman" w:hAnsi="Calibri" w:cs="Calibri"/>
                <w:color w:val="000000"/>
                <w:szCs w:val="24"/>
                <w:lang w:val="en-US"/>
              </w:rPr>
              <w:t xml:space="preserve">physical barriers if required and </w:t>
            </w:r>
            <w:r w:rsidRPr="00492025">
              <w:rPr>
                <w:rFonts w:ascii="Calibri" w:eastAsia="Times New Roman" w:hAnsi="Calibri" w:cs="Calibri"/>
                <w:color w:val="000000"/>
                <w:szCs w:val="24"/>
                <w:lang w:val="en-US"/>
              </w:rPr>
              <w:t>policed.</w:t>
            </w:r>
          </w:p>
          <w:p w14:paraId="317B9246" w14:textId="77777777" w:rsidR="007A608A" w:rsidRDefault="007A608A" w:rsidP="00872497">
            <w:pPr>
              <w:pStyle w:val="ListParagraph"/>
              <w:numPr>
                <w:ilvl w:val="0"/>
                <w:numId w:val="1"/>
              </w:numPr>
              <w:spacing w:after="0" w:line="240" w:lineRule="auto"/>
              <w:rPr>
                <w:rFonts w:cs="Arial"/>
              </w:rPr>
            </w:pPr>
            <w:r w:rsidRPr="0063067E">
              <w:rPr>
                <w:rFonts w:cs="Arial"/>
              </w:rPr>
              <w:t>Hoist loads are kept in line of sight at all times during operation of the hoists with the use of a nominated ‘spotter’ when required</w:t>
            </w:r>
            <w:r w:rsidR="0019040F">
              <w:rPr>
                <w:rFonts w:cs="Arial"/>
              </w:rPr>
              <w:t xml:space="preserve"> and only raised or lowered when it is safe to do </w:t>
            </w:r>
            <w:proofErr w:type="gramStart"/>
            <w:r w:rsidR="0019040F">
              <w:rPr>
                <w:rFonts w:cs="Arial"/>
              </w:rPr>
              <w:t>so</w:t>
            </w:r>
            <w:proofErr w:type="gramEnd"/>
          </w:p>
          <w:p w14:paraId="6CA759A0" w14:textId="26DC0C55" w:rsidR="007A608A" w:rsidRDefault="007A608A" w:rsidP="00872497">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9900FF">
              <w:rPr>
                <w:rFonts w:cs="Arial"/>
              </w:rPr>
              <w:t xml:space="preserve">The hoist operator and spotter must stay in constant contact during operation of the hoist system. Where communication is difficult due to ambient noise or obstructions in the line of sight the use of a radio comms system should be considered. Any interference on the radio system is to be notified to the appointed person </w:t>
            </w:r>
            <w:r w:rsidR="00C74066" w:rsidRPr="009900FF">
              <w:rPr>
                <w:rFonts w:cs="Arial"/>
              </w:rPr>
              <w:t>as soon as possible.</w:t>
            </w:r>
          </w:p>
          <w:p w14:paraId="6B2632ED" w14:textId="77777777" w:rsidR="00AB5283" w:rsidRPr="0019040F" w:rsidRDefault="007A608A" w:rsidP="00872497">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Pr>
                <w:rFonts w:ascii="Calibri" w:eastAsia="Times New Roman" w:hAnsi="Calibri" w:cs="Calibri"/>
                <w:color w:val="000000"/>
                <w:szCs w:val="24"/>
                <w:lang w:val="en-US"/>
              </w:rPr>
              <w:t>Once the hoist</w:t>
            </w:r>
            <w:r w:rsidR="00AB5283" w:rsidRPr="00AB5283">
              <w:rPr>
                <w:rFonts w:ascii="Calibri" w:eastAsia="Times New Roman" w:hAnsi="Calibri" w:cs="Calibri"/>
                <w:color w:val="000000"/>
                <w:szCs w:val="24"/>
                <w:lang w:val="en-US"/>
              </w:rPr>
              <w:t xml:space="preserve"> operator has started to</w:t>
            </w:r>
            <w:r>
              <w:rPr>
                <w:rFonts w:ascii="Calibri" w:eastAsia="Times New Roman" w:hAnsi="Calibri" w:cs="Calibri"/>
                <w:color w:val="000000"/>
                <w:szCs w:val="24"/>
                <w:lang w:val="en-US"/>
              </w:rPr>
              <w:t xml:space="preserve"> raise or lower the hoist</w:t>
            </w:r>
            <w:r w:rsidR="00AB5283" w:rsidRPr="00AB5283">
              <w:rPr>
                <w:rFonts w:ascii="Calibri" w:eastAsia="Times New Roman" w:hAnsi="Calibri" w:cs="Calibri"/>
                <w:color w:val="000000"/>
                <w:szCs w:val="24"/>
                <w:lang w:val="en-US"/>
              </w:rPr>
              <w:t>, he/she must not leave it unattended until the operation / task has been fully completed.</w:t>
            </w:r>
          </w:p>
        </w:tc>
      </w:tr>
      <w:tr w:rsidR="00A0042C" w:rsidRPr="00A0042C" w14:paraId="29FA18C3" w14:textId="77777777" w:rsidTr="00343EEA">
        <w:trPr>
          <w:trHeight w:hRule="exact" w:val="3345"/>
        </w:trPr>
        <w:tc>
          <w:tcPr>
            <w:tcW w:w="5382" w:type="dxa"/>
          </w:tcPr>
          <w:p w14:paraId="50E71557" w14:textId="77777777" w:rsidR="0005561E" w:rsidRDefault="0005561E"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p>
          <w:p w14:paraId="4C2A8B43" w14:textId="77777777" w:rsidR="004D1D1B" w:rsidRDefault="001F5B7D"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r w:rsidRPr="001F5B7D">
              <w:rPr>
                <w:rFonts w:ascii="Calibri" w:eastAsia="Times New Roman" w:hAnsi="Calibri" w:cs="Calibri"/>
                <w:b/>
                <w:color w:val="000000"/>
                <w:szCs w:val="24"/>
                <w:lang w:val="en-US"/>
              </w:rPr>
              <w:t>Entanglement with other equipment.</w:t>
            </w:r>
            <w:r w:rsidR="00691D99">
              <w:rPr>
                <w:rFonts w:ascii="Calibri" w:eastAsia="Times New Roman" w:hAnsi="Calibri" w:cs="Calibri"/>
                <w:b/>
                <w:color w:val="000000"/>
                <w:szCs w:val="24"/>
                <w:lang w:val="en-US"/>
              </w:rPr>
              <w:t xml:space="preserve"> </w:t>
            </w:r>
          </w:p>
          <w:p w14:paraId="172D6F52" w14:textId="77777777" w:rsidR="004D1D1B" w:rsidRPr="004D1D1B" w:rsidRDefault="004D1D1B" w:rsidP="004D1D1B">
            <w:pPr>
              <w:rPr>
                <w:rFonts w:ascii="Calibri" w:eastAsia="Times New Roman" w:hAnsi="Calibri" w:cs="Calibri"/>
                <w:szCs w:val="24"/>
                <w:lang w:val="en-US"/>
              </w:rPr>
            </w:pPr>
          </w:p>
          <w:p w14:paraId="4514586F" w14:textId="77777777" w:rsidR="004D1D1B" w:rsidRPr="004D1D1B" w:rsidRDefault="004D1D1B" w:rsidP="004D1D1B">
            <w:pPr>
              <w:rPr>
                <w:rFonts w:ascii="Calibri" w:eastAsia="Times New Roman" w:hAnsi="Calibri" w:cs="Calibri"/>
                <w:szCs w:val="24"/>
                <w:lang w:val="en-US"/>
              </w:rPr>
            </w:pPr>
          </w:p>
          <w:p w14:paraId="38916447" w14:textId="77777777" w:rsidR="004D1D1B" w:rsidRPr="004D1D1B" w:rsidRDefault="004D1D1B" w:rsidP="004D1D1B">
            <w:pPr>
              <w:rPr>
                <w:rFonts w:ascii="Calibri" w:eastAsia="Times New Roman" w:hAnsi="Calibri" w:cs="Calibri"/>
                <w:szCs w:val="24"/>
                <w:lang w:val="en-US"/>
              </w:rPr>
            </w:pPr>
          </w:p>
          <w:p w14:paraId="3CC0DC59" w14:textId="77777777" w:rsidR="004D1D1B" w:rsidRPr="004D1D1B" w:rsidRDefault="004D1D1B" w:rsidP="004D1D1B">
            <w:pPr>
              <w:rPr>
                <w:rFonts w:ascii="Calibri" w:eastAsia="Times New Roman" w:hAnsi="Calibri" w:cs="Calibri"/>
                <w:szCs w:val="24"/>
                <w:lang w:val="en-US"/>
              </w:rPr>
            </w:pPr>
          </w:p>
          <w:p w14:paraId="4DD21307" w14:textId="77777777" w:rsidR="004D1D1B" w:rsidRPr="004D1D1B" w:rsidRDefault="004D1D1B" w:rsidP="004D1D1B">
            <w:pPr>
              <w:rPr>
                <w:rFonts w:ascii="Calibri" w:eastAsia="Times New Roman" w:hAnsi="Calibri" w:cs="Calibri"/>
                <w:szCs w:val="24"/>
                <w:lang w:val="en-US"/>
              </w:rPr>
            </w:pPr>
          </w:p>
          <w:p w14:paraId="0F30E570" w14:textId="77777777" w:rsidR="00A0042C" w:rsidRPr="004D1D1B" w:rsidRDefault="004D1D1B" w:rsidP="004D1D1B">
            <w:pPr>
              <w:tabs>
                <w:tab w:val="left" w:pos="1800"/>
              </w:tabs>
              <w:rPr>
                <w:rFonts w:ascii="Calibri" w:eastAsia="Times New Roman" w:hAnsi="Calibri" w:cs="Calibri"/>
                <w:szCs w:val="24"/>
                <w:lang w:val="en-US"/>
              </w:rPr>
            </w:pPr>
            <w:r>
              <w:rPr>
                <w:rFonts w:ascii="Calibri" w:eastAsia="Times New Roman" w:hAnsi="Calibri" w:cs="Calibri"/>
                <w:szCs w:val="24"/>
                <w:lang w:val="en-US"/>
              </w:rPr>
              <w:tab/>
            </w:r>
          </w:p>
        </w:tc>
        <w:tc>
          <w:tcPr>
            <w:tcW w:w="10348" w:type="dxa"/>
          </w:tcPr>
          <w:p w14:paraId="61DEB0C2" w14:textId="77777777" w:rsidR="005C6D4A" w:rsidRDefault="005C6D4A" w:rsidP="005C6D4A">
            <w:pPr>
              <w:pStyle w:val="ListParagraph"/>
              <w:numPr>
                <w:ilvl w:val="0"/>
                <w:numId w:val="1"/>
              </w:numPr>
              <w:spacing w:after="0" w:line="240" w:lineRule="auto"/>
              <w:rPr>
                <w:rFonts w:cs="Arial"/>
              </w:rPr>
            </w:pPr>
            <w:r w:rsidRPr="0063067E">
              <w:rPr>
                <w:rFonts w:cs="Arial"/>
              </w:rPr>
              <w:t>Hoist loads are kept in line of sight at all times during operation of the hoists with the use of a nominated ‘spotter’ when required</w:t>
            </w:r>
            <w:r>
              <w:rPr>
                <w:rFonts w:cs="Arial"/>
              </w:rPr>
              <w:t xml:space="preserve"> and only raised or lowered when it is safe to do </w:t>
            </w:r>
            <w:proofErr w:type="gramStart"/>
            <w:r>
              <w:rPr>
                <w:rFonts w:cs="Arial"/>
              </w:rPr>
              <w:t>so</w:t>
            </w:r>
            <w:proofErr w:type="gramEnd"/>
          </w:p>
          <w:p w14:paraId="372FEFB9" w14:textId="77777777" w:rsidR="001E554F" w:rsidRPr="001E554F" w:rsidRDefault="001E554F" w:rsidP="001E554F">
            <w:pPr>
              <w:pStyle w:val="ListParagraph"/>
              <w:numPr>
                <w:ilvl w:val="0"/>
                <w:numId w:val="1"/>
              </w:numPr>
              <w:autoSpaceDE w:val="0"/>
              <w:autoSpaceDN w:val="0"/>
              <w:adjustRightInd w:val="0"/>
              <w:snapToGrid w:val="0"/>
              <w:spacing w:before="2" w:after="0" w:line="240" w:lineRule="auto"/>
              <w:ind w:right="106"/>
              <w:rPr>
                <w:rFonts w:ascii="Calibri" w:eastAsia="Times New Roman" w:hAnsi="Calibri" w:cs="Calibri"/>
                <w:color w:val="000000"/>
                <w:szCs w:val="24"/>
                <w:lang w:val="en-US"/>
              </w:rPr>
            </w:pPr>
            <w:r w:rsidRPr="003A1A8E">
              <w:rPr>
                <w:rFonts w:ascii="Calibri" w:eastAsia="Times New Roman" w:hAnsi="Calibri" w:cs="Calibri"/>
                <w:color w:val="000000"/>
                <w:szCs w:val="24"/>
                <w:lang w:val="en-US"/>
              </w:rPr>
              <w:t xml:space="preserve">Only after </w:t>
            </w:r>
            <w:r>
              <w:rPr>
                <w:rFonts w:ascii="Calibri" w:eastAsia="Times New Roman" w:hAnsi="Calibri" w:cs="Calibri"/>
                <w:color w:val="000000"/>
                <w:szCs w:val="24"/>
                <w:lang w:val="en-US"/>
              </w:rPr>
              <w:t>it</w:t>
            </w:r>
            <w:r w:rsidRPr="003A1A8E">
              <w:rPr>
                <w:rFonts w:ascii="Calibri" w:eastAsia="Times New Roman" w:hAnsi="Calibri" w:cs="Calibri"/>
                <w:color w:val="000000"/>
                <w:szCs w:val="24"/>
                <w:lang w:val="en-US"/>
              </w:rPr>
              <w:t xml:space="preserve"> has</w:t>
            </w:r>
            <w:r>
              <w:rPr>
                <w:rFonts w:ascii="Calibri" w:eastAsia="Times New Roman" w:hAnsi="Calibri" w:cs="Calibri"/>
                <w:color w:val="000000"/>
                <w:szCs w:val="24"/>
                <w:lang w:val="en-US"/>
              </w:rPr>
              <w:t xml:space="preserve"> been </w:t>
            </w:r>
            <w:r w:rsidRPr="003A1A8E">
              <w:rPr>
                <w:rFonts w:ascii="Calibri" w:eastAsia="Times New Roman" w:hAnsi="Calibri" w:cs="Calibri"/>
                <w:color w:val="000000"/>
                <w:szCs w:val="24"/>
                <w:lang w:val="en-US"/>
              </w:rPr>
              <w:t>ascertained that there will be no infringement of neighboring</w:t>
            </w:r>
            <w:r w:rsidR="00B64612">
              <w:rPr>
                <w:rFonts w:ascii="Calibri" w:eastAsia="Times New Roman" w:hAnsi="Calibri" w:cs="Calibri"/>
                <w:color w:val="000000"/>
                <w:szCs w:val="24"/>
                <w:lang w:val="en-US"/>
              </w:rPr>
              <w:t xml:space="preserve"> equipment, should hoist</w:t>
            </w:r>
            <w:r w:rsidRPr="003A1A8E">
              <w:rPr>
                <w:rFonts w:ascii="Calibri" w:eastAsia="Times New Roman" w:hAnsi="Calibri" w:cs="Calibri"/>
                <w:color w:val="000000"/>
                <w:szCs w:val="24"/>
                <w:lang w:val="en-US"/>
              </w:rPr>
              <w:t xml:space="preserve">s be </w:t>
            </w:r>
            <w:r>
              <w:rPr>
                <w:rFonts w:ascii="Calibri" w:eastAsia="Times New Roman" w:hAnsi="Calibri" w:cs="Calibri"/>
                <w:color w:val="000000"/>
                <w:szCs w:val="24"/>
                <w:lang w:val="en-US"/>
              </w:rPr>
              <w:t>lowered/</w:t>
            </w:r>
            <w:r w:rsidRPr="003A1A8E">
              <w:rPr>
                <w:rFonts w:ascii="Calibri" w:eastAsia="Times New Roman" w:hAnsi="Calibri" w:cs="Calibri"/>
                <w:color w:val="000000"/>
                <w:szCs w:val="24"/>
                <w:lang w:val="en-US"/>
              </w:rPr>
              <w:t>raised</w:t>
            </w:r>
            <w:r>
              <w:rPr>
                <w:rFonts w:ascii="Calibri" w:eastAsia="Times New Roman" w:hAnsi="Calibri" w:cs="Calibri"/>
                <w:color w:val="000000"/>
                <w:szCs w:val="24"/>
                <w:lang w:val="en-US"/>
              </w:rPr>
              <w:t>.</w:t>
            </w:r>
          </w:p>
          <w:p w14:paraId="450C5F9A" w14:textId="77777777" w:rsidR="005C6D4A" w:rsidRDefault="005C6D4A" w:rsidP="00691D99">
            <w:pPr>
              <w:pStyle w:val="ListParagraph"/>
              <w:numPr>
                <w:ilvl w:val="0"/>
                <w:numId w:val="1"/>
              </w:numPr>
              <w:autoSpaceDE w:val="0"/>
              <w:autoSpaceDN w:val="0"/>
              <w:adjustRightInd w:val="0"/>
              <w:snapToGrid w:val="0"/>
              <w:spacing w:before="2" w:after="0" w:line="240" w:lineRule="auto"/>
              <w:ind w:right="106"/>
              <w:rPr>
                <w:rFonts w:ascii="Calibri" w:eastAsia="Times New Roman" w:hAnsi="Calibri" w:cs="Calibri"/>
                <w:color w:val="000000"/>
                <w:szCs w:val="24"/>
                <w:lang w:val="en-US"/>
              </w:rPr>
            </w:pPr>
            <w:r>
              <w:rPr>
                <w:rFonts w:ascii="Calibri" w:eastAsia="Times New Roman" w:hAnsi="Calibri" w:cs="Calibri"/>
                <w:color w:val="000000"/>
                <w:szCs w:val="24"/>
                <w:lang w:val="en-US"/>
              </w:rPr>
              <w:t xml:space="preserve">Before a lighting rig is undertaken in TC1 </w:t>
            </w:r>
            <w:r w:rsidR="00B64612">
              <w:rPr>
                <w:rFonts w:ascii="Calibri" w:eastAsia="Times New Roman" w:hAnsi="Calibri" w:cs="Calibri"/>
                <w:color w:val="000000"/>
                <w:szCs w:val="24"/>
                <w:lang w:val="en-US"/>
              </w:rPr>
              <w:t>(</w:t>
            </w:r>
            <w:r w:rsidR="00B64612" w:rsidRPr="00B64612">
              <w:rPr>
                <w:rFonts w:ascii="Calibri" w:eastAsia="Times New Roman" w:hAnsi="Calibri" w:cs="Calibri"/>
                <w:b/>
                <w:color w:val="000000"/>
                <w:szCs w:val="24"/>
                <w:lang w:val="en-US"/>
              </w:rPr>
              <w:t>Television Centre</w:t>
            </w:r>
            <w:r w:rsidR="00B64612">
              <w:rPr>
                <w:rFonts w:ascii="Calibri" w:eastAsia="Times New Roman" w:hAnsi="Calibri" w:cs="Calibri"/>
                <w:color w:val="000000"/>
                <w:szCs w:val="24"/>
                <w:lang w:val="en-US"/>
              </w:rPr>
              <w:t xml:space="preserve">) </w:t>
            </w:r>
            <w:r>
              <w:rPr>
                <w:rFonts w:ascii="Calibri" w:eastAsia="Times New Roman" w:hAnsi="Calibri" w:cs="Calibri"/>
                <w:color w:val="000000"/>
                <w:szCs w:val="24"/>
                <w:lang w:val="en-US"/>
              </w:rPr>
              <w:t>the AV hoists must be raised to grid level they will o</w:t>
            </w:r>
            <w:r w:rsidR="00872497">
              <w:rPr>
                <w:rFonts w:ascii="Calibri" w:eastAsia="Times New Roman" w:hAnsi="Calibri" w:cs="Calibri"/>
                <w:color w:val="000000"/>
                <w:szCs w:val="24"/>
                <w:lang w:val="en-US"/>
              </w:rPr>
              <w:t>nly be returned to working height</w:t>
            </w:r>
            <w:r>
              <w:rPr>
                <w:rFonts w:ascii="Calibri" w:eastAsia="Times New Roman" w:hAnsi="Calibri" w:cs="Calibri"/>
                <w:color w:val="000000"/>
                <w:szCs w:val="24"/>
                <w:lang w:val="en-US"/>
              </w:rPr>
              <w:t xml:space="preserve"> during the fine light on a studio day</w:t>
            </w:r>
          </w:p>
          <w:p w14:paraId="06BC7728" w14:textId="78D1E83A" w:rsidR="005C6D4A" w:rsidRDefault="005C6D4A" w:rsidP="005C6D4A">
            <w:pPr>
              <w:pStyle w:val="ListParagraph"/>
              <w:numPr>
                <w:ilvl w:val="0"/>
                <w:numId w:val="1"/>
              </w:numPr>
              <w:autoSpaceDE w:val="0"/>
              <w:autoSpaceDN w:val="0"/>
              <w:adjustRightInd w:val="0"/>
              <w:snapToGrid w:val="0"/>
              <w:spacing w:before="1" w:after="0" w:line="240" w:lineRule="auto"/>
              <w:rPr>
                <w:rFonts w:ascii="Calibri" w:eastAsia="Times New Roman" w:hAnsi="Calibri" w:cs="Calibri"/>
                <w:color w:val="000000"/>
                <w:szCs w:val="24"/>
                <w:lang w:val="en-US"/>
              </w:rPr>
            </w:pPr>
            <w:r w:rsidRPr="009900FF">
              <w:rPr>
                <w:rFonts w:cs="Arial"/>
              </w:rPr>
              <w:t>The hoist operator and spotter must stay in constant contact during</w:t>
            </w:r>
            <w:r>
              <w:rPr>
                <w:rFonts w:cs="Arial"/>
              </w:rPr>
              <w:t xml:space="preserve"> operation of the hoist system and if an entanglement occurs the hoist operation should be stopped </w:t>
            </w:r>
            <w:r w:rsidR="00C74066">
              <w:rPr>
                <w:rFonts w:cs="Arial"/>
              </w:rPr>
              <w:t>immediately.</w:t>
            </w:r>
            <w:r>
              <w:rPr>
                <w:rFonts w:cs="Arial"/>
              </w:rPr>
              <w:t xml:space="preserve"> </w:t>
            </w:r>
          </w:p>
          <w:p w14:paraId="0733F5B4" w14:textId="77777777" w:rsidR="005C6D4A" w:rsidRDefault="001E554F" w:rsidP="001E554F">
            <w:pPr>
              <w:pStyle w:val="ListParagraph"/>
              <w:numPr>
                <w:ilvl w:val="0"/>
                <w:numId w:val="1"/>
              </w:numPr>
              <w:autoSpaceDE w:val="0"/>
              <w:autoSpaceDN w:val="0"/>
              <w:adjustRightInd w:val="0"/>
              <w:snapToGrid w:val="0"/>
              <w:spacing w:before="2" w:after="0" w:line="240" w:lineRule="auto"/>
              <w:ind w:right="106"/>
              <w:rPr>
                <w:rFonts w:ascii="Calibri" w:eastAsia="Times New Roman" w:hAnsi="Calibri" w:cs="Calibri"/>
                <w:color w:val="000000"/>
                <w:szCs w:val="24"/>
                <w:lang w:val="en-US"/>
              </w:rPr>
            </w:pPr>
            <w:r>
              <w:rPr>
                <w:rFonts w:ascii="Calibri" w:eastAsia="Times New Roman" w:hAnsi="Calibri" w:cs="Calibri"/>
                <w:color w:val="000000"/>
                <w:szCs w:val="24"/>
                <w:lang w:val="en-US"/>
              </w:rPr>
              <w:t>If any hoist</w:t>
            </w:r>
            <w:r w:rsidR="005C6D4A">
              <w:rPr>
                <w:rFonts w:ascii="Calibri" w:eastAsia="Times New Roman" w:hAnsi="Calibri" w:cs="Calibri"/>
                <w:color w:val="000000"/>
                <w:szCs w:val="24"/>
                <w:lang w:val="en-US"/>
              </w:rPr>
              <w:t xml:space="preserve"> </w:t>
            </w:r>
            <w:proofErr w:type="gramStart"/>
            <w:r w:rsidR="005C6D4A">
              <w:rPr>
                <w:rFonts w:ascii="Calibri" w:eastAsia="Times New Roman" w:hAnsi="Calibri" w:cs="Calibri"/>
                <w:color w:val="000000"/>
                <w:szCs w:val="24"/>
                <w:lang w:val="en-US"/>
              </w:rPr>
              <w:t>come</w:t>
            </w:r>
            <w:r>
              <w:rPr>
                <w:rFonts w:ascii="Calibri" w:eastAsia="Times New Roman" w:hAnsi="Calibri" w:cs="Calibri"/>
                <w:color w:val="000000"/>
                <w:szCs w:val="24"/>
                <w:lang w:val="en-US"/>
              </w:rPr>
              <w:t>s</w:t>
            </w:r>
            <w:r w:rsidR="005C6D4A">
              <w:rPr>
                <w:rFonts w:ascii="Calibri" w:eastAsia="Times New Roman" w:hAnsi="Calibri" w:cs="Calibri"/>
                <w:color w:val="000000"/>
                <w:szCs w:val="24"/>
                <w:lang w:val="en-US"/>
              </w:rPr>
              <w:t xml:space="preserve"> into contact with</w:t>
            </w:r>
            <w:proofErr w:type="gramEnd"/>
            <w:r w:rsidR="005C6D4A">
              <w:rPr>
                <w:rFonts w:ascii="Calibri" w:eastAsia="Times New Roman" w:hAnsi="Calibri" w:cs="Calibri"/>
                <w:color w:val="000000"/>
                <w:szCs w:val="24"/>
                <w:lang w:val="en-US"/>
              </w:rPr>
              <w:t xml:space="preserve"> other equipment of parts of the studio infrastructure </w:t>
            </w:r>
            <w:r>
              <w:rPr>
                <w:rFonts w:ascii="Calibri" w:eastAsia="Times New Roman" w:hAnsi="Calibri" w:cs="Calibri"/>
                <w:color w:val="000000"/>
                <w:szCs w:val="24"/>
                <w:lang w:val="en-US"/>
              </w:rPr>
              <w:t xml:space="preserve">during its operation </w:t>
            </w:r>
            <w:r w:rsidR="005C6D4A">
              <w:rPr>
                <w:rFonts w:ascii="Calibri" w:eastAsia="Times New Roman" w:hAnsi="Calibri" w:cs="Calibri"/>
                <w:color w:val="000000"/>
                <w:szCs w:val="24"/>
                <w:lang w:val="en-US"/>
              </w:rPr>
              <w:t>it</w:t>
            </w:r>
            <w:r>
              <w:rPr>
                <w:rFonts w:ascii="Calibri" w:eastAsia="Times New Roman" w:hAnsi="Calibri" w:cs="Calibri"/>
                <w:color w:val="000000"/>
                <w:szCs w:val="24"/>
                <w:lang w:val="en-US"/>
              </w:rPr>
              <w:t xml:space="preserve"> must</w:t>
            </w:r>
            <w:r w:rsidR="005C6D4A">
              <w:rPr>
                <w:rFonts w:ascii="Calibri" w:eastAsia="Times New Roman" w:hAnsi="Calibri" w:cs="Calibri"/>
                <w:color w:val="000000"/>
                <w:szCs w:val="24"/>
                <w:lang w:val="en-US"/>
              </w:rPr>
              <w:t xml:space="preserve"> be reported to the </w:t>
            </w:r>
            <w:r>
              <w:rPr>
                <w:rFonts w:ascii="Calibri" w:eastAsia="Times New Roman" w:hAnsi="Calibri" w:cs="Calibri"/>
                <w:color w:val="000000"/>
                <w:szCs w:val="24"/>
                <w:lang w:val="en-US"/>
              </w:rPr>
              <w:t>lighting workshop (</w:t>
            </w:r>
            <w:r w:rsidRPr="001E554F">
              <w:rPr>
                <w:rFonts w:ascii="Calibri" w:eastAsia="Times New Roman" w:hAnsi="Calibri" w:cs="Calibri"/>
                <w:color w:val="000000"/>
                <w:szCs w:val="24"/>
                <w:lang w:val="en-US"/>
              </w:rPr>
              <w:t>Lighting.Workshop@bbcstudioworks.com</w:t>
            </w:r>
            <w:r>
              <w:rPr>
                <w:rFonts w:ascii="Calibri" w:eastAsia="Times New Roman" w:hAnsi="Calibri" w:cs="Calibri"/>
                <w:color w:val="000000"/>
                <w:szCs w:val="24"/>
                <w:lang w:val="en-US"/>
              </w:rPr>
              <w:t>)</w:t>
            </w:r>
          </w:p>
          <w:p w14:paraId="6F65A865" w14:textId="77777777" w:rsidR="003A1A8E" w:rsidRPr="0063134D" w:rsidRDefault="003A1A8E" w:rsidP="003A1A8E">
            <w:pPr>
              <w:pStyle w:val="ListParagraph"/>
              <w:numPr>
                <w:ilvl w:val="0"/>
                <w:numId w:val="1"/>
              </w:numPr>
              <w:autoSpaceDE w:val="0"/>
              <w:autoSpaceDN w:val="0"/>
              <w:adjustRightInd w:val="0"/>
              <w:snapToGrid w:val="0"/>
              <w:spacing w:before="2" w:after="0" w:line="240" w:lineRule="auto"/>
              <w:ind w:right="106"/>
              <w:rPr>
                <w:rFonts w:ascii="Calibri" w:eastAsia="Times New Roman" w:hAnsi="Calibri" w:cs="Calibri"/>
                <w:color w:val="000000"/>
                <w:szCs w:val="24"/>
                <w:lang w:val="en-US"/>
              </w:rPr>
            </w:pPr>
            <w:r w:rsidRPr="003A1A8E">
              <w:rPr>
                <w:rFonts w:ascii="Calibri" w:eastAsia="Times New Roman" w:hAnsi="Calibri" w:cs="Calibri"/>
                <w:color w:val="000000"/>
                <w:szCs w:val="24"/>
                <w:lang w:val="en-US"/>
              </w:rPr>
              <w:t>All excess cable must be gathered and coiled, and safely held within the lamp's bond, as to allow free movement but with no drooping cable seen belo</w:t>
            </w:r>
            <w:r>
              <w:rPr>
                <w:rFonts w:ascii="Calibri" w:eastAsia="Times New Roman" w:hAnsi="Calibri" w:cs="Calibri"/>
                <w:color w:val="000000"/>
                <w:szCs w:val="24"/>
                <w:lang w:val="en-US"/>
              </w:rPr>
              <w:t>w.</w:t>
            </w:r>
          </w:p>
        </w:tc>
      </w:tr>
      <w:tr w:rsidR="00A0042C" w:rsidRPr="00A0042C" w14:paraId="2CAA4D58" w14:textId="77777777" w:rsidTr="00872497">
        <w:trPr>
          <w:trHeight w:hRule="exact" w:val="4626"/>
        </w:trPr>
        <w:tc>
          <w:tcPr>
            <w:tcW w:w="5382" w:type="dxa"/>
          </w:tcPr>
          <w:p w14:paraId="7A94C43B" w14:textId="77777777" w:rsidR="00C7571E" w:rsidRDefault="00C7571E" w:rsidP="00C7571E">
            <w:pPr>
              <w:autoSpaceDE w:val="0"/>
              <w:autoSpaceDN w:val="0"/>
              <w:adjustRightInd w:val="0"/>
              <w:snapToGrid w:val="0"/>
              <w:spacing w:after="0" w:line="240" w:lineRule="auto"/>
              <w:rPr>
                <w:rFonts w:ascii="Calibri" w:eastAsia="Times New Roman" w:hAnsi="Calibri" w:cs="Calibri"/>
                <w:b/>
                <w:color w:val="000000"/>
                <w:szCs w:val="24"/>
                <w:lang w:val="en-US"/>
              </w:rPr>
            </w:pPr>
          </w:p>
          <w:p w14:paraId="38391201" w14:textId="77777777" w:rsidR="00A0042C" w:rsidRPr="00A0042C" w:rsidRDefault="00C7571E" w:rsidP="00CF493B">
            <w:pPr>
              <w:autoSpaceDE w:val="0"/>
              <w:autoSpaceDN w:val="0"/>
              <w:adjustRightInd w:val="0"/>
              <w:snapToGrid w:val="0"/>
              <w:spacing w:after="0" w:line="240" w:lineRule="auto"/>
              <w:rPr>
                <w:rFonts w:ascii="Calibri" w:eastAsia="Times New Roman" w:hAnsi="Calibri" w:cs="Calibri"/>
                <w:b/>
                <w:color w:val="000000"/>
                <w:szCs w:val="24"/>
                <w:lang w:val="en-US"/>
              </w:rPr>
            </w:pPr>
            <w:r>
              <w:rPr>
                <w:rFonts w:ascii="Calibri" w:eastAsia="Times New Roman" w:hAnsi="Calibri" w:cs="Calibri"/>
                <w:b/>
                <w:color w:val="000000"/>
                <w:szCs w:val="24"/>
                <w:lang w:val="en-US"/>
              </w:rPr>
              <w:t xml:space="preserve">  </w:t>
            </w:r>
            <w:r w:rsidR="00DE5EF8">
              <w:rPr>
                <w:rFonts w:ascii="Calibri" w:eastAsia="Times New Roman" w:hAnsi="Calibri" w:cs="Calibri"/>
                <w:b/>
                <w:color w:val="000000"/>
                <w:szCs w:val="24"/>
                <w:lang w:val="en-US"/>
              </w:rPr>
              <w:t>Faulty and Damaged Equipment</w:t>
            </w:r>
            <w:r w:rsidR="001825BE">
              <w:rPr>
                <w:rFonts w:ascii="Calibri" w:eastAsia="Times New Roman" w:hAnsi="Calibri" w:cs="Calibri"/>
                <w:b/>
                <w:color w:val="000000"/>
                <w:szCs w:val="24"/>
                <w:lang w:val="en-US"/>
              </w:rPr>
              <w:t>/Scenery</w:t>
            </w:r>
          </w:p>
        </w:tc>
        <w:tc>
          <w:tcPr>
            <w:tcW w:w="10348" w:type="dxa"/>
          </w:tcPr>
          <w:p w14:paraId="007492E6" w14:textId="77777777" w:rsidR="00C6360F" w:rsidRDefault="00C6360F"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All bonds are to be visually inspected for damage i.e. no kinks or damaged strands.</w:t>
            </w:r>
          </w:p>
          <w:p w14:paraId="13342F90" w14:textId="77777777" w:rsidR="001825BE" w:rsidRPr="00C6360F" w:rsidRDefault="001825BE"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Pr>
                <w:rFonts w:ascii="Calibri" w:eastAsia="Times New Roman" w:hAnsi="Calibri" w:cs="Calibri"/>
                <w:color w:val="000000"/>
                <w:szCs w:val="24"/>
                <w:lang w:val="en-US"/>
              </w:rPr>
              <w:t xml:space="preserve">All rigging equipment such as clamps, </w:t>
            </w:r>
            <w:r w:rsidR="00AD32AB">
              <w:rPr>
                <w:rFonts w:ascii="Calibri" w:eastAsia="Times New Roman" w:hAnsi="Calibri" w:cs="Calibri"/>
                <w:color w:val="000000"/>
                <w:szCs w:val="24"/>
                <w:lang w:val="en-US"/>
              </w:rPr>
              <w:t xml:space="preserve">hanging irons, </w:t>
            </w:r>
            <w:r w:rsidR="00213A98">
              <w:rPr>
                <w:rFonts w:ascii="Calibri" w:eastAsia="Times New Roman" w:hAnsi="Calibri" w:cs="Calibri"/>
                <w:color w:val="000000"/>
                <w:szCs w:val="24"/>
                <w:lang w:val="en-US"/>
              </w:rPr>
              <w:t>d-shackles, drop arms and karabiner</w:t>
            </w:r>
            <w:r>
              <w:rPr>
                <w:rFonts w:ascii="Calibri" w:eastAsia="Times New Roman" w:hAnsi="Calibri" w:cs="Calibri"/>
                <w:color w:val="000000"/>
                <w:szCs w:val="24"/>
                <w:lang w:val="en-US"/>
              </w:rPr>
              <w:t xml:space="preserve"> must visually inspected for damage before being rigged.</w:t>
            </w:r>
          </w:p>
          <w:p w14:paraId="54116F05" w14:textId="77777777" w:rsidR="00C6360F" w:rsidRDefault="00C6360F"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Visually check the lamp for damage e.g. large dent's, bent stirrups, loose parts hanging off, cracked Len's, safety meshes in-tact and cups or pins missing</w:t>
            </w:r>
            <w:r w:rsidR="001825BE">
              <w:rPr>
                <w:rFonts w:ascii="Calibri" w:eastAsia="Times New Roman" w:hAnsi="Calibri" w:cs="Calibri"/>
                <w:color w:val="000000"/>
                <w:szCs w:val="24"/>
                <w:lang w:val="en-US"/>
              </w:rPr>
              <w:t>.</w:t>
            </w:r>
          </w:p>
          <w:p w14:paraId="3BDCF1A4" w14:textId="31CA1B74" w:rsidR="001825BE" w:rsidRPr="00C74066" w:rsidRDefault="001825BE"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C74066">
              <w:rPr>
                <w:rFonts w:ascii="Calibri" w:eastAsia="Times New Roman" w:hAnsi="Calibri" w:cs="Calibri"/>
                <w:color w:val="000000"/>
                <w:szCs w:val="24"/>
                <w:lang w:val="en-US"/>
              </w:rPr>
              <w:t>Any damage to scenery items must be reported to the Logistics Coordinator</w:t>
            </w:r>
            <w:r w:rsidR="00C74066">
              <w:rPr>
                <w:rFonts w:ascii="Calibri" w:eastAsia="Times New Roman" w:hAnsi="Calibri" w:cs="Calibri"/>
                <w:color w:val="000000"/>
                <w:szCs w:val="24"/>
                <w:lang w:val="en-US"/>
              </w:rPr>
              <w:t xml:space="preserve"> or Studio Manager (Kelvin Hall)</w:t>
            </w:r>
            <w:r w:rsidRPr="00C74066">
              <w:rPr>
                <w:rFonts w:ascii="Calibri" w:eastAsia="Times New Roman" w:hAnsi="Calibri" w:cs="Calibri"/>
                <w:color w:val="000000"/>
                <w:szCs w:val="24"/>
                <w:lang w:val="en-US"/>
              </w:rPr>
              <w:t xml:space="preserve">, if there is any concern the damage might undermine the safe rigging of the item it must NOT be </w:t>
            </w:r>
            <w:r w:rsidR="00C74066" w:rsidRPr="00C74066">
              <w:rPr>
                <w:rFonts w:ascii="Calibri" w:eastAsia="Times New Roman" w:hAnsi="Calibri" w:cs="Calibri"/>
                <w:color w:val="000000"/>
                <w:szCs w:val="24"/>
                <w:lang w:val="en-US"/>
              </w:rPr>
              <w:t>rigged.</w:t>
            </w:r>
          </w:p>
          <w:p w14:paraId="262EE211" w14:textId="77777777" w:rsidR="00C6360F" w:rsidRDefault="00C6360F"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 xml:space="preserve">Always visually check the plug and cable for signs of cracks and damage. There should be no cable cores protruding from cable glands. </w:t>
            </w:r>
          </w:p>
          <w:p w14:paraId="6FA37692" w14:textId="77777777" w:rsidR="00C6360F" w:rsidRDefault="00C6360F"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Always ensure that the lamp has been electrically tested with a clearly marked label that is currently in date</w:t>
            </w:r>
            <w:r>
              <w:rPr>
                <w:rFonts w:ascii="Calibri" w:eastAsia="Times New Roman" w:hAnsi="Calibri" w:cs="Calibri"/>
                <w:color w:val="000000"/>
                <w:szCs w:val="24"/>
                <w:lang w:val="en-US"/>
              </w:rPr>
              <w:t>.</w:t>
            </w:r>
          </w:p>
          <w:p w14:paraId="6D08BB6B" w14:textId="6DFF8560" w:rsidR="00C6360F" w:rsidRDefault="00C6360F" w:rsidP="00C6360F">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 xml:space="preserve">Report signs of damage and out of date lights to </w:t>
            </w:r>
            <w:r w:rsidR="00CE549A">
              <w:rPr>
                <w:rFonts w:ascii="Calibri" w:eastAsia="Times New Roman" w:hAnsi="Calibri" w:cs="Calibri"/>
                <w:color w:val="000000"/>
                <w:szCs w:val="24"/>
                <w:lang w:val="en-US"/>
              </w:rPr>
              <w:t>the Gaffer</w:t>
            </w:r>
            <w:r w:rsidRPr="00C6360F">
              <w:rPr>
                <w:rFonts w:ascii="Calibri" w:eastAsia="Times New Roman" w:hAnsi="Calibri" w:cs="Calibri"/>
                <w:color w:val="000000"/>
                <w:szCs w:val="24"/>
                <w:lang w:val="en-US"/>
              </w:rPr>
              <w:t xml:space="preserve"> immediately.</w:t>
            </w:r>
          </w:p>
          <w:p w14:paraId="030AE5CC" w14:textId="17F34945" w:rsidR="002B5AB7" w:rsidRDefault="002B5AB7" w:rsidP="003A1A8E">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sidRPr="002B5AB7">
              <w:rPr>
                <w:rFonts w:ascii="Calibri" w:eastAsia="Times New Roman" w:hAnsi="Calibri" w:cs="Calibri"/>
                <w:color w:val="000000"/>
                <w:szCs w:val="24"/>
                <w:lang w:val="en-US"/>
              </w:rPr>
              <w:t xml:space="preserve">With </w:t>
            </w:r>
            <w:r>
              <w:rPr>
                <w:rFonts w:ascii="Calibri" w:eastAsia="Times New Roman" w:hAnsi="Calibri" w:cs="Calibri"/>
                <w:color w:val="000000"/>
                <w:szCs w:val="24"/>
                <w:lang w:val="en-US"/>
              </w:rPr>
              <w:t>power</w:t>
            </w:r>
            <w:r w:rsidRPr="002B5AB7">
              <w:rPr>
                <w:rFonts w:ascii="Calibri" w:eastAsia="Times New Roman" w:hAnsi="Calibri" w:cs="Calibri"/>
                <w:color w:val="000000"/>
                <w:szCs w:val="24"/>
                <w:lang w:val="en-US"/>
              </w:rPr>
              <w:t xml:space="preserve"> turned off</w:t>
            </w:r>
            <w:r>
              <w:rPr>
                <w:rFonts w:ascii="Calibri" w:eastAsia="Times New Roman" w:hAnsi="Calibri" w:cs="Calibri"/>
                <w:color w:val="000000"/>
                <w:szCs w:val="24"/>
                <w:lang w:val="en-US"/>
              </w:rPr>
              <w:t>,</w:t>
            </w:r>
            <w:r w:rsidRPr="002B5AB7">
              <w:rPr>
                <w:rFonts w:ascii="Calibri" w:eastAsia="Times New Roman" w:hAnsi="Calibri" w:cs="Calibri"/>
                <w:color w:val="000000"/>
                <w:szCs w:val="24"/>
                <w:lang w:val="en-US"/>
              </w:rPr>
              <w:t xml:space="preserve"> plug the lamp into socke</w:t>
            </w:r>
            <w:r w:rsidR="003A1A8E">
              <w:rPr>
                <w:rFonts w:ascii="Calibri" w:eastAsia="Times New Roman" w:hAnsi="Calibri" w:cs="Calibri"/>
                <w:color w:val="000000"/>
                <w:szCs w:val="24"/>
                <w:lang w:val="en-US"/>
              </w:rPr>
              <w:t>t</w:t>
            </w:r>
            <w:r w:rsidRPr="002B5AB7">
              <w:rPr>
                <w:rFonts w:ascii="Calibri" w:eastAsia="Times New Roman" w:hAnsi="Calibri" w:cs="Calibri"/>
                <w:color w:val="000000"/>
                <w:szCs w:val="24"/>
                <w:lang w:val="en-US"/>
              </w:rPr>
              <w:t xml:space="preserve"> and then ask the </w:t>
            </w:r>
            <w:r w:rsidR="00CE549A">
              <w:rPr>
                <w:rFonts w:ascii="Calibri" w:eastAsia="Times New Roman" w:hAnsi="Calibri" w:cs="Calibri"/>
                <w:color w:val="000000"/>
                <w:szCs w:val="24"/>
                <w:lang w:val="en-US"/>
              </w:rPr>
              <w:t>Gaffer</w:t>
            </w:r>
            <w:r w:rsidRPr="002B5AB7">
              <w:rPr>
                <w:rFonts w:ascii="Calibri" w:eastAsia="Times New Roman" w:hAnsi="Calibri" w:cs="Calibri"/>
                <w:color w:val="000000"/>
                <w:szCs w:val="24"/>
                <w:lang w:val="en-US"/>
              </w:rPr>
              <w:t xml:space="preserve"> to flash the lamp to check it </w:t>
            </w:r>
            <w:r>
              <w:rPr>
                <w:rFonts w:ascii="Calibri" w:eastAsia="Times New Roman" w:hAnsi="Calibri" w:cs="Calibri"/>
                <w:color w:val="000000"/>
                <w:szCs w:val="24"/>
                <w:lang w:val="en-US"/>
              </w:rPr>
              <w:t xml:space="preserve">is </w:t>
            </w:r>
            <w:r w:rsidRPr="002B5AB7">
              <w:rPr>
                <w:rFonts w:ascii="Calibri" w:eastAsia="Times New Roman" w:hAnsi="Calibri" w:cs="Calibri"/>
                <w:color w:val="000000"/>
                <w:szCs w:val="24"/>
                <w:lang w:val="en-US"/>
              </w:rPr>
              <w:t>work</w:t>
            </w:r>
            <w:r>
              <w:rPr>
                <w:rFonts w:ascii="Calibri" w:eastAsia="Times New Roman" w:hAnsi="Calibri" w:cs="Calibri"/>
                <w:color w:val="000000"/>
                <w:szCs w:val="24"/>
                <w:lang w:val="en-US"/>
              </w:rPr>
              <w:t>ing.</w:t>
            </w:r>
          </w:p>
          <w:p w14:paraId="541E6234" w14:textId="77777777" w:rsidR="002B5AB7" w:rsidRPr="0043254B" w:rsidRDefault="002B5AB7" w:rsidP="0043254B">
            <w:pPr>
              <w:pStyle w:val="ListParagraph"/>
              <w:numPr>
                <w:ilvl w:val="0"/>
                <w:numId w:val="1"/>
              </w:numPr>
              <w:autoSpaceDE w:val="0"/>
              <w:autoSpaceDN w:val="0"/>
              <w:adjustRightInd w:val="0"/>
              <w:snapToGrid w:val="0"/>
              <w:spacing w:before="2" w:after="0" w:line="240" w:lineRule="auto"/>
              <w:ind w:right="320"/>
              <w:rPr>
                <w:rFonts w:ascii="Calibri" w:eastAsia="Times New Roman" w:hAnsi="Calibri" w:cs="Calibri"/>
                <w:color w:val="000000"/>
                <w:szCs w:val="24"/>
                <w:lang w:val="en-US"/>
              </w:rPr>
            </w:pPr>
            <w:r>
              <w:rPr>
                <w:rFonts w:ascii="Calibri" w:eastAsia="Times New Roman" w:hAnsi="Calibri" w:cs="Calibri"/>
                <w:color w:val="000000"/>
                <w:szCs w:val="24"/>
                <w:lang w:val="en-US"/>
              </w:rPr>
              <w:t>C</w:t>
            </w:r>
            <w:r w:rsidR="00E92D60">
              <w:rPr>
                <w:rFonts w:ascii="Calibri" w:eastAsia="Times New Roman" w:hAnsi="Calibri" w:cs="Calibri"/>
                <w:color w:val="000000"/>
                <w:szCs w:val="24"/>
                <w:lang w:val="en-US"/>
              </w:rPr>
              <w:t>heck the operation of all cup</w:t>
            </w:r>
            <w:r w:rsidRPr="002B5AB7">
              <w:rPr>
                <w:rFonts w:ascii="Calibri" w:eastAsia="Times New Roman" w:hAnsi="Calibri" w:cs="Calibri"/>
                <w:color w:val="000000"/>
                <w:szCs w:val="24"/>
                <w:lang w:val="en-US"/>
              </w:rPr>
              <w:t>s to ensure the lamp can be freely panned, tilted, spot and flooded and that the power switch correctly works</w:t>
            </w:r>
            <w:r>
              <w:rPr>
                <w:rFonts w:ascii="Calibri" w:eastAsia="Times New Roman" w:hAnsi="Calibri" w:cs="Calibri"/>
                <w:color w:val="000000"/>
                <w:szCs w:val="24"/>
                <w:lang w:val="en-US"/>
              </w:rPr>
              <w:t>.</w:t>
            </w:r>
          </w:p>
        </w:tc>
      </w:tr>
      <w:tr w:rsidR="00A0042C" w:rsidRPr="00A0042C" w14:paraId="73EA993C" w14:textId="77777777" w:rsidTr="00872497">
        <w:trPr>
          <w:trHeight w:hRule="exact" w:val="991"/>
        </w:trPr>
        <w:tc>
          <w:tcPr>
            <w:tcW w:w="5382" w:type="dxa"/>
          </w:tcPr>
          <w:p w14:paraId="1C65FB64" w14:textId="77777777" w:rsidR="00E55032" w:rsidRDefault="00E55032" w:rsidP="00E55032">
            <w:pPr>
              <w:autoSpaceDE w:val="0"/>
              <w:autoSpaceDN w:val="0"/>
              <w:adjustRightInd w:val="0"/>
              <w:snapToGrid w:val="0"/>
              <w:spacing w:after="0" w:line="240" w:lineRule="auto"/>
              <w:rPr>
                <w:rFonts w:ascii="Calibri" w:eastAsia="Times New Roman" w:hAnsi="Calibri" w:cs="Calibri"/>
                <w:b/>
                <w:color w:val="000000"/>
                <w:szCs w:val="24"/>
                <w:lang w:val="en-US"/>
              </w:rPr>
            </w:pPr>
          </w:p>
          <w:p w14:paraId="0F69FDAD" w14:textId="77777777" w:rsidR="00A0042C" w:rsidRPr="00A0042C" w:rsidRDefault="00EE6D94" w:rsidP="00E55032">
            <w:pPr>
              <w:autoSpaceDE w:val="0"/>
              <w:autoSpaceDN w:val="0"/>
              <w:adjustRightInd w:val="0"/>
              <w:snapToGrid w:val="0"/>
              <w:spacing w:after="0" w:line="240" w:lineRule="auto"/>
              <w:rPr>
                <w:rFonts w:ascii="Calibri" w:eastAsia="Times New Roman" w:hAnsi="Calibri" w:cs="Calibri"/>
                <w:b/>
                <w:color w:val="000000"/>
                <w:szCs w:val="24"/>
                <w:lang w:val="en-US"/>
              </w:rPr>
            </w:pPr>
            <w:r w:rsidRPr="00EE6D94">
              <w:rPr>
                <w:rFonts w:ascii="Calibri" w:eastAsia="Times New Roman" w:hAnsi="Calibri" w:cs="Calibri"/>
                <w:b/>
                <w:color w:val="000000"/>
                <w:szCs w:val="24"/>
                <w:lang w:val="en-US"/>
              </w:rPr>
              <w:t>Cuts and abrasions from frayed bonds and split pins</w:t>
            </w:r>
          </w:p>
        </w:tc>
        <w:tc>
          <w:tcPr>
            <w:tcW w:w="10348" w:type="dxa"/>
          </w:tcPr>
          <w:p w14:paraId="7035A139" w14:textId="7A86C0E6" w:rsidR="00A0042C" w:rsidRDefault="00492025" w:rsidP="00492025">
            <w:pPr>
              <w:pStyle w:val="ListParagraph"/>
              <w:numPr>
                <w:ilvl w:val="0"/>
                <w:numId w:val="1"/>
              </w:numPr>
              <w:autoSpaceDE w:val="0"/>
              <w:autoSpaceDN w:val="0"/>
              <w:adjustRightInd w:val="0"/>
              <w:snapToGrid w:val="0"/>
              <w:spacing w:after="0" w:line="240" w:lineRule="auto"/>
              <w:rPr>
                <w:rFonts w:ascii="Calibri" w:eastAsia="Times New Roman" w:hAnsi="Calibri" w:cs="Calibri"/>
                <w:color w:val="000000"/>
                <w:szCs w:val="24"/>
                <w:lang w:val="en-US"/>
              </w:rPr>
            </w:pPr>
            <w:r w:rsidRPr="00492025">
              <w:rPr>
                <w:rFonts w:ascii="Calibri" w:eastAsia="Times New Roman" w:hAnsi="Calibri" w:cs="Calibri"/>
                <w:color w:val="000000"/>
                <w:szCs w:val="24"/>
                <w:lang w:val="en-US"/>
              </w:rPr>
              <w:t>All Secondary Ropes</w:t>
            </w:r>
            <w:r w:rsidR="00CE549A">
              <w:rPr>
                <w:rFonts w:ascii="Calibri" w:eastAsia="Times New Roman" w:hAnsi="Calibri" w:cs="Calibri"/>
                <w:color w:val="000000"/>
                <w:szCs w:val="24"/>
                <w:lang w:val="en-US"/>
              </w:rPr>
              <w:t xml:space="preserve"> when used</w:t>
            </w:r>
            <w:r w:rsidRPr="00492025">
              <w:rPr>
                <w:rFonts w:ascii="Calibri" w:eastAsia="Times New Roman" w:hAnsi="Calibri" w:cs="Calibri"/>
                <w:color w:val="000000"/>
                <w:szCs w:val="24"/>
                <w:lang w:val="en-US"/>
              </w:rPr>
              <w:t xml:space="preserve"> are to be visually inspected before use and any that are damaged must be removed from the Grid.</w:t>
            </w:r>
          </w:p>
          <w:p w14:paraId="5476FD91" w14:textId="77777777" w:rsidR="00C6360F" w:rsidRPr="002828D4" w:rsidRDefault="00C6360F" w:rsidP="00C6360F">
            <w:pPr>
              <w:pStyle w:val="ListParagraph"/>
              <w:numPr>
                <w:ilvl w:val="0"/>
                <w:numId w:val="1"/>
              </w:numPr>
              <w:autoSpaceDE w:val="0"/>
              <w:autoSpaceDN w:val="0"/>
              <w:adjustRightInd w:val="0"/>
              <w:snapToGrid w:val="0"/>
              <w:spacing w:after="0" w:line="240" w:lineRule="auto"/>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All bonds are to be visually inspected for damage i.e. no kinks or damaged strands.</w:t>
            </w:r>
          </w:p>
        </w:tc>
      </w:tr>
      <w:tr w:rsidR="00952F55" w:rsidRPr="00A0042C" w14:paraId="7FEE8276" w14:textId="77777777" w:rsidTr="00872497">
        <w:trPr>
          <w:trHeight w:hRule="exact" w:val="1304"/>
        </w:trPr>
        <w:tc>
          <w:tcPr>
            <w:tcW w:w="5382" w:type="dxa"/>
          </w:tcPr>
          <w:p w14:paraId="0A0592C7" w14:textId="77777777" w:rsidR="00952F55" w:rsidRDefault="00952F55"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p>
          <w:p w14:paraId="12DC9910" w14:textId="77777777" w:rsidR="00B64612" w:rsidRDefault="00952F55" w:rsidP="00A0042C">
            <w:pPr>
              <w:autoSpaceDE w:val="0"/>
              <w:autoSpaceDN w:val="0"/>
              <w:adjustRightInd w:val="0"/>
              <w:snapToGrid w:val="0"/>
              <w:spacing w:before="2" w:after="0" w:line="240" w:lineRule="auto"/>
              <w:ind w:left="106"/>
              <w:rPr>
                <w:rFonts w:ascii="Calibri" w:eastAsia="Times New Roman" w:hAnsi="Calibri" w:cs="Calibri"/>
                <w:b/>
                <w:color w:val="000000"/>
                <w:szCs w:val="24"/>
                <w:lang w:val="en-US"/>
              </w:rPr>
            </w:pPr>
            <w:r w:rsidRPr="00952F55">
              <w:rPr>
                <w:rFonts w:ascii="Calibri" w:eastAsia="Times New Roman" w:hAnsi="Calibri" w:cs="Calibri"/>
                <w:b/>
                <w:color w:val="000000"/>
                <w:szCs w:val="24"/>
                <w:lang w:val="en-US"/>
              </w:rPr>
              <w:t>Manual Handling Injuries</w:t>
            </w:r>
          </w:p>
          <w:p w14:paraId="33E8BA34" w14:textId="77777777" w:rsidR="00B64612" w:rsidRPr="00B64612" w:rsidRDefault="00B64612" w:rsidP="00B64612">
            <w:pPr>
              <w:rPr>
                <w:rFonts w:ascii="Calibri" w:eastAsia="Times New Roman" w:hAnsi="Calibri" w:cs="Calibri"/>
                <w:szCs w:val="24"/>
                <w:lang w:val="en-US"/>
              </w:rPr>
            </w:pPr>
          </w:p>
          <w:p w14:paraId="023C29FF" w14:textId="77777777" w:rsidR="00B64612" w:rsidRPr="00B64612" w:rsidRDefault="00B64612" w:rsidP="00B64612">
            <w:pPr>
              <w:rPr>
                <w:rFonts w:ascii="Calibri" w:eastAsia="Times New Roman" w:hAnsi="Calibri" w:cs="Calibri"/>
                <w:szCs w:val="24"/>
                <w:lang w:val="en-US"/>
              </w:rPr>
            </w:pPr>
          </w:p>
          <w:p w14:paraId="5923CB97" w14:textId="77777777" w:rsidR="00952F55" w:rsidRPr="00B64612" w:rsidRDefault="00B64612" w:rsidP="00B64612">
            <w:pPr>
              <w:tabs>
                <w:tab w:val="left" w:pos="4474"/>
              </w:tabs>
              <w:rPr>
                <w:rFonts w:ascii="Calibri" w:eastAsia="Times New Roman" w:hAnsi="Calibri" w:cs="Calibri"/>
                <w:szCs w:val="24"/>
                <w:lang w:val="en-US"/>
              </w:rPr>
            </w:pPr>
            <w:r>
              <w:rPr>
                <w:rFonts w:ascii="Calibri" w:eastAsia="Times New Roman" w:hAnsi="Calibri" w:cs="Calibri"/>
                <w:szCs w:val="24"/>
                <w:lang w:val="en-US"/>
              </w:rPr>
              <w:tab/>
            </w:r>
          </w:p>
        </w:tc>
        <w:tc>
          <w:tcPr>
            <w:tcW w:w="10348" w:type="dxa"/>
          </w:tcPr>
          <w:p w14:paraId="4D46434A" w14:textId="77777777" w:rsidR="00952F55" w:rsidRDefault="00D62C0F" w:rsidP="00D62C0F">
            <w:pPr>
              <w:pStyle w:val="ListParagraph"/>
              <w:numPr>
                <w:ilvl w:val="0"/>
                <w:numId w:val="1"/>
              </w:numPr>
              <w:autoSpaceDE w:val="0"/>
              <w:autoSpaceDN w:val="0"/>
              <w:adjustRightInd w:val="0"/>
              <w:snapToGrid w:val="0"/>
              <w:spacing w:before="2" w:after="0" w:line="240" w:lineRule="auto"/>
              <w:rPr>
                <w:rFonts w:ascii="Calibri" w:eastAsia="Times New Roman" w:hAnsi="Calibri" w:cs="Calibri"/>
                <w:color w:val="000000"/>
                <w:szCs w:val="24"/>
                <w:lang w:val="en-US"/>
              </w:rPr>
            </w:pPr>
            <w:r w:rsidRPr="00D62C0F">
              <w:rPr>
                <w:rFonts w:ascii="Calibri" w:eastAsia="Times New Roman" w:hAnsi="Calibri" w:cs="Calibri"/>
                <w:color w:val="000000"/>
                <w:szCs w:val="24"/>
                <w:lang w:val="en-US"/>
              </w:rPr>
              <w:t>Relevant PPE to be worn, Protective footwear, High Visibility Vests and Gloves as required.</w:t>
            </w:r>
          </w:p>
          <w:p w14:paraId="1B9039CA" w14:textId="77777777" w:rsidR="00D62C0F" w:rsidRDefault="00D62C0F" w:rsidP="00D62C0F">
            <w:pPr>
              <w:pStyle w:val="ListParagraph"/>
              <w:numPr>
                <w:ilvl w:val="0"/>
                <w:numId w:val="1"/>
              </w:numPr>
              <w:autoSpaceDE w:val="0"/>
              <w:autoSpaceDN w:val="0"/>
              <w:adjustRightInd w:val="0"/>
              <w:snapToGrid w:val="0"/>
              <w:spacing w:before="2" w:after="0" w:line="240" w:lineRule="auto"/>
              <w:rPr>
                <w:rFonts w:ascii="Calibri" w:eastAsia="Times New Roman" w:hAnsi="Calibri" w:cs="Calibri"/>
                <w:color w:val="000000"/>
                <w:szCs w:val="24"/>
                <w:lang w:val="en-US"/>
              </w:rPr>
            </w:pPr>
            <w:r w:rsidRPr="00D62C0F">
              <w:rPr>
                <w:rFonts w:ascii="Calibri" w:eastAsia="Times New Roman" w:hAnsi="Calibri" w:cs="Calibri"/>
                <w:color w:val="000000"/>
                <w:szCs w:val="24"/>
                <w:lang w:val="en-US"/>
              </w:rPr>
              <w:t>Correct manual handling and lifting techniques to be employed</w:t>
            </w:r>
            <w:r>
              <w:rPr>
                <w:rFonts w:ascii="Calibri" w:eastAsia="Times New Roman" w:hAnsi="Calibri" w:cs="Calibri"/>
                <w:color w:val="000000"/>
                <w:szCs w:val="24"/>
                <w:lang w:val="en-US"/>
              </w:rPr>
              <w:t>.</w:t>
            </w:r>
          </w:p>
          <w:p w14:paraId="0705ADF0" w14:textId="77777777" w:rsidR="00C6360F" w:rsidRPr="002828D4" w:rsidRDefault="00C6360F" w:rsidP="00C6360F">
            <w:pPr>
              <w:pStyle w:val="ListParagraph"/>
              <w:numPr>
                <w:ilvl w:val="0"/>
                <w:numId w:val="1"/>
              </w:numPr>
              <w:autoSpaceDE w:val="0"/>
              <w:autoSpaceDN w:val="0"/>
              <w:adjustRightInd w:val="0"/>
              <w:snapToGrid w:val="0"/>
              <w:spacing w:before="2" w:after="0" w:line="240" w:lineRule="auto"/>
              <w:rPr>
                <w:rFonts w:ascii="Calibri" w:eastAsia="Times New Roman" w:hAnsi="Calibri" w:cs="Calibri"/>
                <w:color w:val="000000"/>
                <w:szCs w:val="24"/>
                <w:lang w:val="en-US"/>
              </w:rPr>
            </w:pPr>
            <w:r w:rsidRPr="00C6360F">
              <w:rPr>
                <w:rFonts w:ascii="Calibri" w:eastAsia="Times New Roman" w:hAnsi="Calibri" w:cs="Calibri"/>
                <w:color w:val="000000"/>
                <w:szCs w:val="24"/>
                <w:lang w:val="en-US"/>
              </w:rPr>
              <w:t>Ensure the selected lighting Monopole is at a safe working height before lifting the rigging of basic studio lamps onto Monopole</w:t>
            </w:r>
            <w:r>
              <w:rPr>
                <w:rFonts w:ascii="Calibri" w:eastAsia="Times New Roman" w:hAnsi="Calibri" w:cs="Calibri"/>
                <w:color w:val="000000"/>
                <w:szCs w:val="24"/>
                <w:lang w:val="en-US"/>
              </w:rPr>
              <w:t>.</w:t>
            </w:r>
          </w:p>
        </w:tc>
      </w:tr>
    </w:tbl>
    <w:p w14:paraId="7C0FE47F" w14:textId="77777777" w:rsidR="00A0042C" w:rsidRPr="00A0042C" w:rsidRDefault="00A0042C" w:rsidP="0005561E">
      <w:pPr>
        <w:autoSpaceDE w:val="0"/>
        <w:autoSpaceDN w:val="0"/>
        <w:adjustRightInd w:val="0"/>
        <w:snapToGrid w:val="0"/>
        <w:spacing w:before="315" w:after="0" w:line="240" w:lineRule="auto"/>
        <w:rPr>
          <w:rFonts w:ascii="Calibri Light" w:eastAsia="Times New Roman" w:hAnsi="Calibri Light" w:cs="Calibri Light"/>
          <w:color w:val="000000"/>
          <w:w w:val="102"/>
          <w:sz w:val="24"/>
          <w:szCs w:val="24"/>
          <w:lang w:val="en-US"/>
        </w:rPr>
      </w:pPr>
    </w:p>
    <w:sectPr w:rsidR="00A0042C" w:rsidRPr="00A0042C" w:rsidSect="00C7571E">
      <w:headerReference w:type="default" r:id="rId7"/>
      <w:footerReference w:type="default" r:id="rId8"/>
      <w:pgSz w:w="16838" w:h="11906" w:orient="landscape"/>
      <w:pgMar w:top="1451" w:right="1440" w:bottom="1430" w:left="496" w:header="850" w:footer="992" w:gutter="0"/>
      <w:cols w:space="0"/>
      <w:noEndnote/>
      <w:docGrid w:linePitch="299"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1C00F" w14:textId="77777777" w:rsidR="00E1146D" w:rsidRDefault="00E1146D" w:rsidP="00A0042C">
      <w:pPr>
        <w:spacing w:after="0" w:line="240" w:lineRule="auto"/>
      </w:pPr>
      <w:r>
        <w:separator/>
      </w:r>
    </w:p>
  </w:endnote>
  <w:endnote w:type="continuationSeparator" w:id="0">
    <w:p w14:paraId="3D970932" w14:textId="77777777" w:rsidR="00E1146D" w:rsidRDefault="00E1146D" w:rsidP="00A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9207" w14:textId="77777777" w:rsidR="00C7571E" w:rsidRPr="00A0042C" w:rsidRDefault="00C7571E" w:rsidP="00DF25C4">
    <w:pPr>
      <w:autoSpaceDE w:val="0"/>
      <w:autoSpaceDN w:val="0"/>
      <w:adjustRightInd w:val="0"/>
      <w:snapToGrid w:val="0"/>
      <w:spacing w:after="0" w:line="240" w:lineRule="auto"/>
      <w:ind w:left="1"/>
      <w:rPr>
        <w:rFonts w:ascii="Calibri Light" w:eastAsia="Times New Roman" w:hAnsi="Calibri Light" w:cs="Calibri Light"/>
        <w:color w:val="000000"/>
        <w:szCs w:val="24"/>
        <w:lang w:val="en-US"/>
      </w:rPr>
    </w:pPr>
    <w:r w:rsidRPr="00A0042C">
      <w:rPr>
        <w:rFonts w:ascii="Calibri Light" w:eastAsia="Times New Roman" w:hAnsi="Calibri Light" w:cs="Calibri Light"/>
        <w:color w:val="000000"/>
        <w:szCs w:val="24"/>
        <w:lang w:val="en-US"/>
      </w:rPr>
      <w:t xml:space="preserve">File: </w:t>
    </w:r>
    <w:r w:rsidR="004910DA">
      <w:rPr>
        <w:rFonts w:ascii="Calibri Light" w:eastAsia="Times New Roman" w:hAnsi="Calibri Light" w:cs="Calibri Light"/>
        <w:color w:val="000000"/>
        <w:szCs w:val="24"/>
        <w:lang w:val="en-US"/>
      </w:rPr>
      <w:t>Risk Assessment Hoist Operation</w:t>
    </w:r>
    <w:r w:rsidR="00B64612">
      <w:rPr>
        <w:rFonts w:ascii="Calibri Light" w:eastAsia="Times New Roman" w:hAnsi="Calibri Light" w:cs="Calibri Light"/>
        <w:color w:val="000000"/>
        <w:szCs w:val="24"/>
        <w:lang w:val="en-US"/>
      </w:rPr>
      <w:t xml:space="preserve"> </w:t>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r w:rsidR="0063134D">
      <w:rPr>
        <w:rFonts w:ascii="Calibri Light" w:eastAsia="Times New Roman" w:hAnsi="Calibri Light" w:cs="Calibri Light"/>
        <w:color w:val="000000"/>
        <w:szCs w:val="24"/>
        <w:lang w:val="en-US"/>
      </w:rPr>
      <w:tab/>
    </w:r>
  </w:p>
  <w:p w14:paraId="7E1BD5EE" w14:textId="77777777" w:rsidR="006B53BC" w:rsidRPr="00A0042C" w:rsidRDefault="00C7571E" w:rsidP="00E70B85">
    <w:pPr>
      <w:autoSpaceDE w:val="0"/>
      <w:autoSpaceDN w:val="0"/>
      <w:adjustRightInd w:val="0"/>
      <w:snapToGrid w:val="0"/>
      <w:spacing w:after="0" w:line="240" w:lineRule="auto"/>
      <w:ind w:left="1"/>
      <w:rPr>
        <w:rFonts w:ascii="Calibri Light" w:eastAsia="Times New Roman" w:hAnsi="Calibri Light" w:cs="Calibri Light"/>
        <w:color w:val="000000"/>
        <w:szCs w:val="24"/>
        <w:lang w:val="en-US"/>
      </w:rPr>
    </w:pPr>
    <w:r w:rsidRPr="00A0042C">
      <w:rPr>
        <w:rFonts w:ascii="Calibri Light" w:eastAsia="Times New Roman" w:hAnsi="Calibri Light" w:cs="Calibri Light"/>
        <w:color w:val="000000"/>
        <w:szCs w:val="24"/>
        <w:lang w:val="en-US"/>
      </w:rPr>
      <w:t>Version: Version 1.</w:t>
    </w:r>
    <w:r w:rsidR="004D1D1B">
      <w:rPr>
        <w:rFonts w:ascii="Calibri Light" w:eastAsia="Times New Roman" w:hAnsi="Calibri Light" w:cs="Calibri Light"/>
        <w:color w:val="000000"/>
        <w:szCs w:val="24"/>
        <w:lang w:val="en-US"/>
      </w:rPr>
      <w:t>1</w:t>
    </w:r>
  </w:p>
  <w:p w14:paraId="0CEAFEEE" w14:textId="400E4DA7" w:rsidR="00C7571E" w:rsidRPr="00A0042C" w:rsidRDefault="004910DA" w:rsidP="006B53BC">
    <w:pPr>
      <w:autoSpaceDE w:val="0"/>
      <w:autoSpaceDN w:val="0"/>
      <w:adjustRightInd w:val="0"/>
      <w:snapToGrid w:val="0"/>
      <w:spacing w:after="0" w:line="240" w:lineRule="auto"/>
      <w:ind w:left="1"/>
      <w:rPr>
        <w:rFonts w:ascii="Calibri Light" w:eastAsia="Times New Roman" w:hAnsi="Calibri Light" w:cs="Calibri Light"/>
        <w:color w:val="000000"/>
        <w:szCs w:val="24"/>
        <w:lang w:val="en-US"/>
      </w:rPr>
    </w:pPr>
    <w:r>
      <w:rPr>
        <w:rFonts w:ascii="Calibri Light" w:eastAsia="Times New Roman" w:hAnsi="Calibri Light" w:cs="Calibri Light"/>
        <w:color w:val="000000"/>
        <w:szCs w:val="24"/>
        <w:lang w:val="en-US"/>
      </w:rPr>
      <w:t>Date of Review: 0</w:t>
    </w:r>
    <w:r w:rsidR="00F555A0">
      <w:rPr>
        <w:rFonts w:ascii="Calibri Light" w:eastAsia="Times New Roman" w:hAnsi="Calibri Light" w:cs="Calibri Light"/>
        <w:color w:val="000000"/>
        <w:szCs w:val="24"/>
        <w:lang w:val="en-US"/>
      </w:rPr>
      <w:t>5</w:t>
    </w:r>
    <w:r>
      <w:rPr>
        <w:rFonts w:ascii="Calibri Light" w:eastAsia="Times New Roman" w:hAnsi="Calibri Light" w:cs="Calibri Light"/>
        <w:color w:val="000000"/>
        <w:szCs w:val="24"/>
        <w:lang w:val="en-US"/>
      </w:rPr>
      <w:t>/0</w:t>
    </w:r>
    <w:r w:rsidR="00F555A0">
      <w:rPr>
        <w:rFonts w:ascii="Calibri Light" w:eastAsia="Times New Roman" w:hAnsi="Calibri Light" w:cs="Calibri Light"/>
        <w:color w:val="000000"/>
        <w:szCs w:val="24"/>
        <w:lang w:val="en-US"/>
      </w:rPr>
      <w:t>7</w:t>
    </w:r>
    <w:r w:rsidR="00C7571E" w:rsidRPr="00A0042C">
      <w:rPr>
        <w:rFonts w:ascii="Calibri Light" w:eastAsia="Times New Roman" w:hAnsi="Calibri Light" w:cs="Calibri Light"/>
        <w:color w:val="000000"/>
        <w:szCs w:val="24"/>
        <w:lang w:val="en-US"/>
      </w:rPr>
      <w:t>/202</w:t>
    </w:r>
    <w:r w:rsidR="00F555A0">
      <w:rPr>
        <w:rFonts w:ascii="Calibri Light" w:eastAsia="Times New Roman" w:hAnsi="Calibri Light" w:cs="Calibri Light"/>
        <w:color w:val="000000"/>
        <w:szCs w:val="24"/>
        <w:lang w:val="en-US"/>
      </w:rPr>
      <w:t>3</w:t>
    </w:r>
  </w:p>
  <w:p w14:paraId="2E42A07E" w14:textId="77777777" w:rsidR="00C7571E" w:rsidRDefault="00C7571E" w:rsidP="00C7571E">
    <w:pPr>
      <w:pStyle w:val="Footer"/>
    </w:pPr>
  </w:p>
  <w:p w14:paraId="4D13C5CF" w14:textId="77777777" w:rsidR="00C7571E" w:rsidRDefault="00C75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D141" w14:textId="77777777" w:rsidR="00E1146D" w:rsidRDefault="00E1146D" w:rsidP="00A0042C">
      <w:pPr>
        <w:spacing w:after="0" w:line="240" w:lineRule="auto"/>
      </w:pPr>
      <w:r>
        <w:separator/>
      </w:r>
    </w:p>
  </w:footnote>
  <w:footnote w:type="continuationSeparator" w:id="0">
    <w:p w14:paraId="35C9703C" w14:textId="77777777" w:rsidR="00E1146D" w:rsidRDefault="00E1146D" w:rsidP="00A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F0EF" w14:textId="3A3E1651" w:rsidR="00A0042C" w:rsidRDefault="00845904">
    <w:pPr>
      <w:pStyle w:val="Header"/>
    </w:pPr>
    <w:r>
      <w:rPr>
        <w:noProof/>
      </w:rPr>
      <w:drawing>
        <wp:anchor distT="0" distB="0" distL="114300" distR="114300" simplePos="0" relativeHeight="251658240" behindDoc="1" locked="0" layoutInCell="1" allowOverlap="1" wp14:anchorId="1942427E" wp14:editId="28872497">
          <wp:simplePos x="0" y="0"/>
          <wp:positionH relativeFrom="column">
            <wp:posOffset>9124950</wp:posOffset>
          </wp:positionH>
          <wp:positionV relativeFrom="paragraph">
            <wp:posOffset>-381000</wp:posOffset>
          </wp:positionV>
          <wp:extent cx="774700" cy="762000"/>
          <wp:effectExtent l="0" t="0" r="6350" b="0"/>
          <wp:wrapTight wrapText="bothSides">
            <wp:wrapPolygon edited="0">
              <wp:start x="0" y="0"/>
              <wp:lineTo x="0" y="21060"/>
              <wp:lineTo x="21246" y="21060"/>
              <wp:lineTo x="21246" y="0"/>
              <wp:lineTo x="0" y="0"/>
            </wp:wrapPolygon>
          </wp:wrapTight>
          <wp:docPr id="21424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7B6"/>
    <w:multiLevelType w:val="hybridMultilevel"/>
    <w:tmpl w:val="261AFF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9656F32"/>
    <w:multiLevelType w:val="hybridMultilevel"/>
    <w:tmpl w:val="3A60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3553F"/>
    <w:multiLevelType w:val="hybridMultilevel"/>
    <w:tmpl w:val="A41E8954"/>
    <w:lvl w:ilvl="0" w:tplc="041F0001">
      <w:start w:val="1"/>
      <w:numFmt w:val="bullet"/>
      <w:lvlText w:val=""/>
      <w:lvlJc w:val="left"/>
      <w:pPr>
        <w:ind w:left="821" w:hanging="360"/>
      </w:pPr>
      <w:rPr>
        <w:rFonts w:ascii="Symbol" w:hAnsi="Symbol" w:hint="default"/>
      </w:rPr>
    </w:lvl>
    <w:lvl w:ilvl="1" w:tplc="041F0003" w:tentative="1">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 w15:restartNumberingAfterBreak="0">
    <w:nsid w:val="6055751C"/>
    <w:multiLevelType w:val="hybridMultilevel"/>
    <w:tmpl w:val="4E706D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603C6E"/>
    <w:multiLevelType w:val="hybridMultilevel"/>
    <w:tmpl w:val="FACE6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934655">
    <w:abstractNumId w:val="2"/>
  </w:num>
  <w:num w:numId="2" w16cid:durableId="250165021">
    <w:abstractNumId w:val="3"/>
  </w:num>
  <w:num w:numId="3" w16cid:durableId="1541748803">
    <w:abstractNumId w:val="1"/>
  </w:num>
  <w:num w:numId="4" w16cid:durableId="628051326">
    <w:abstractNumId w:val="0"/>
  </w:num>
  <w:num w:numId="5" w16cid:durableId="1301181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2C"/>
    <w:rsid w:val="00000F4B"/>
    <w:rsid w:val="0005561E"/>
    <w:rsid w:val="00134C58"/>
    <w:rsid w:val="00161B93"/>
    <w:rsid w:val="001825BE"/>
    <w:rsid w:val="0019040F"/>
    <w:rsid w:val="001B1B36"/>
    <w:rsid w:val="001C363A"/>
    <w:rsid w:val="001E554F"/>
    <w:rsid w:val="001F5B7D"/>
    <w:rsid w:val="00213A98"/>
    <w:rsid w:val="00271363"/>
    <w:rsid w:val="002828D4"/>
    <w:rsid w:val="002A5651"/>
    <w:rsid w:val="002B5AB7"/>
    <w:rsid w:val="002B685F"/>
    <w:rsid w:val="002C36D0"/>
    <w:rsid w:val="00332C55"/>
    <w:rsid w:val="00343EEA"/>
    <w:rsid w:val="003A1A8E"/>
    <w:rsid w:val="003D6DBD"/>
    <w:rsid w:val="003D7A29"/>
    <w:rsid w:val="0043254B"/>
    <w:rsid w:val="00446C03"/>
    <w:rsid w:val="004910DA"/>
    <w:rsid w:val="004911B8"/>
    <w:rsid w:val="00492025"/>
    <w:rsid w:val="004B1A00"/>
    <w:rsid w:val="004C4117"/>
    <w:rsid w:val="004C7519"/>
    <w:rsid w:val="004D1D1B"/>
    <w:rsid w:val="00533998"/>
    <w:rsid w:val="00542189"/>
    <w:rsid w:val="005551DB"/>
    <w:rsid w:val="005C6D4A"/>
    <w:rsid w:val="00621990"/>
    <w:rsid w:val="0063134D"/>
    <w:rsid w:val="006403E3"/>
    <w:rsid w:val="00656EC7"/>
    <w:rsid w:val="00691D99"/>
    <w:rsid w:val="006933FE"/>
    <w:rsid w:val="006B53BC"/>
    <w:rsid w:val="00704A01"/>
    <w:rsid w:val="00730D66"/>
    <w:rsid w:val="00772593"/>
    <w:rsid w:val="00787311"/>
    <w:rsid w:val="007A608A"/>
    <w:rsid w:val="007B2677"/>
    <w:rsid w:val="007D1314"/>
    <w:rsid w:val="007D20FB"/>
    <w:rsid w:val="00806C41"/>
    <w:rsid w:val="008246DD"/>
    <w:rsid w:val="00845904"/>
    <w:rsid w:val="00872497"/>
    <w:rsid w:val="00901401"/>
    <w:rsid w:val="00952F55"/>
    <w:rsid w:val="00980841"/>
    <w:rsid w:val="00990C2F"/>
    <w:rsid w:val="0099157D"/>
    <w:rsid w:val="00A0042C"/>
    <w:rsid w:val="00A602D9"/>
    <w:rsid w:val="00AB5283"/>
    <w:rsid w:val="00AD32AB"/>
    <w:rsid w:val="00B04B6E"/>
    <w:rsid w:val="00B16F58"/>
    <w:rsid w:val="00B23947"/>
    <w:rsid w:val="00B36A01"/>
    <w:rsid w:val="00B62634"/>
    <w:rsid w:val="00B64612"/>
    <w:rsid w:val="00C05528"/>
    <w:rsid w:val="00C30343"/>
    <w:rsid w:val="00C30C16"/>
    <w:rsid w:val="00C6360F"/>
    <w:rsid w:val="00C74066"/>
    <w:rsid w:val="00C7571E"/>
    <w:rsid w:val="00CE549A"/>
    <w:rsid w:val="00CF1F31"/>
    <w:rsid w:val="00CF493B"/>
    <w:rsid w:val="00CF7174"/>
    <w:rsid w:val="00D0112C"/>
    <w:rsid w:val="00D24DF4"/>
    <w:rsid w:val="00D575CB"/>
    <w:rsid w:val="00D62C0F"/>
    <w:rsid w:val="00D92D97"/>
    <w:rsid w:val="00DA28AC"/>
    <w:rsid w:val="00DD18F2"/>
    <w:rsid w:val="00DE5EF8"/>
    <w:rsid w:val="00DF25C4"/>
    <w:rsid w:val="00E1146D"/>
    <w:rsid w:val="00E55032"/>
    <w:rsid w:val="00E65EC3"/>
    <w:rsid w:val="00E70B85"/>
    <w:rsid w:val="00E81727"/>
    <w:rsid w:val="00E92D60"/>
    <w:rsid w:val="00EB7C06"/>
    <w:rsid w:val="00EE6D94"/>
    <w:rsid w:val="00F238E0"/>
    <w:rsid w:val="00F2657F"/>
    <w:rsid w:val="00F555A0"/>
    <w:rsid w:val="00F91E9B"/>
    <w:rsid w:val="00F97C0A"/>
    <w:rsid w:val="00FA12FF"/>
    <w:rsid w:val="00FC4C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BEFAE"/>
  <w15:docId w15:val="{16A41A67-499E-46ED-A078-CB24A89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42C"/>
  </w:style>
  <w:style w:type="paragraph" w:styleId="Footer">
    <w:name w:val="footer"/>
    <w:basedOn w:val="Normal"/>
    <w:link w:val="FooterChar"/>
    <w:uiPriority w:val="99"/>
    <w:unhideWhenUsed/>
    <w:rsid w:val="00A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2C"/>
  </w:style>
  <w:style w:type="paragraph" w:styleId="BalloonText">
    <w:name w:val="Balloon Text"/>
    <w:basedOn w:val="Normal"/>
    <w:link w:val="BalloonTextChar"/>
    <w:uiPriority w:val="99"/>
    <w:semiHidden/>
    <w:unhideWhenUsed/>
    <w:rsid w:val="0044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C03"/>
    <w:rPr>
      <w:rFonts w:ascii="Tahoma" w:hAnsi="Tahoma" w:cs="Tahoma"/>
      <w:sz w:val="16"/>
      <w:szCs w:val="16"/>
    </w:rPr>
  </w:style>
  <w:style w:type="paragraph" w:styleId="ListParagraph">
    <w:name w:val="List Paragraph"/>
    <w:basedOn w:val="Normal"/>
    <w:uiPriority w:val="34"/>
    <w:qFormat/>
    <w:rsid w:val="0063134D"/>
    <w:pPr>
      <w:ind w:left="720"/>
      <w:contextualSpacing/>
    </w:pPr>
  </w:style>
  <w:style w:type="paragraph" w:styleId="BodyText">
    <w:name w:val="Body Text"/>
    <w:basedOn w:val="Normal"/>
    <w:link w:val="BodyTextChar"/>
    <w:uiPriority w:val="99"/>
    <w:unhideWhenUsed/>
    <w:rsid w:val="005551DB"/>
    <w:pPr>
      <w:spacing w:after="120"/>
    </w:pPr>
    <w:rPr>
      <w:rFonts w:ascii="Calibri" w:eastAsia="MS Mincho" w:hAnsi="Calibri" w:cs="Times New Roman"/>
      <w:lang w:eastAsia="en-GB"/>
    </w:rPr>
  </w:style>
  <w:style w:type="character" w:customStyle="1" w:styleId="BodyTextChar">
    <w:name w:val="Body Text Char"/>
    <w:basedOn w:val="DefaultParagraphFont"/>
    <w:link w:val="BodyText"/>
    <w:uiPriority w:val="99"/>
    <w:rsid w:val="005551DB"/>
    <w:rPr>
      <w:rFonts w:ascii="Calibri" w:eastAsia="MS Mincho"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O'Callaghan</dc:creator>
  <cp:lastModifiedBy>John O'Callaghan</cp:lastModifiedBy>
  <cp:revision>29</cp:revision>
  <dcterms:created xsi:type="dcterms:W3CDTF">2019-04-02T15:09:00Z</dcterms:created>
  <dcterms:modified xsi:type="dcterms:W3CDTF">2023-08-02T09:38:00Z</dcterms:modified>
</cp:coreProperties>
</file>