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97F62" w14:textId="2FC370C8" w:rsidR="00C56399" w:rsidRDefault="00AB63F1" w:rsidP="00F82B0F">
      <w:pPr>
        <w:pStyle w:val="Heading1"/>
        <w:ind w:left="425"/>
        <w:contextualSpacing/>
      </w:pPr>
      <w:r>
        <w:t>BBC Studioworks</w:t>
      </w:r>
      <w:r w:rsidR="003C324F" w:rsidRPr="003C324F">
        <w:t xml:space="preserve"> </w:t>
      </w:r>
      <w:r w:rsidR="005476C7">
        <w:t xml:space="preserve">Risk Assessment </w:t>
      </w:r>
      <w:r>
        <w:t>–</w:t>
      </w:r>
      <w:r w:rsidR="00F82B0F">
        <w:t xml:space="preserve"> </w:t>
      </w:r>
      <w:r>
        <w:t>Non-</w:t>
      </w:r>
      <w:r w:rsidR="009221D1">
        <w:t>S</w:t>
      </w:r>
      <w:r>
        <w:t xml:space="preserve">tudio </w:t>
      </w:r>
      <w:r w:rsidR="009221D1">
        <w:t>R</w:t>
      </w:r>
      <w:r w:rsidR="002B23F1">
        <w:t xml:space="preserve">elated </w:t>
      </w:r>
      <w:r w:rsidR="009221D1">
        <w:t>A</w:t>
      </w:r>
      <w:r w:rsidR="002B23F1">
        <w:t>ctivit</w:t>
      </w:r>
      <w:r w:rsidR="009221D1">
        <w:t>ies</w:t>
      </w:r>
    </w:p>
    <w:p w14:paraId="49591461" w14:textId="334A8086" w:rsidR="00F82B0F" w:rsidRPr="00F82B0F" w:rsidRDefault="00F82B0F" w:rsidP="00F82B0F">
      <w:pPr>
        <w:ind w:left="425"/>
        <w:rPr>
          <w:b/>
          <w:bCs/>
          <w:lang w:eastAsia="en-GB"/>
        </w:rPr>
      </w:pPr>
      <w:r>
        <w:rPr>
          <w:b/>
          <w:bCs/>
          <w:lang w:eastAsia="en-GB"/>
        </w:rPr>
        <w:t>(</w:t>
      </w:r>
      <w:r w:rsidRPr="00F82B0F">
        <w:rPr>
          <w:b/>
          <w:bCs/>
          <w:lang w:eastAsia="en-GB"/>
        </w:rPr>
        <w:t>To be provided alongside BBC Studioworks Method Statement</w:t>
      </w:r>
      <w:r>
        <w:rPr>
          <w:b/>
          <w:bCs/>
          <w:lang w:eastAsia="en-GB"/>
        </w:rPr>
        <w:t>)</w:t>
      </w:r>
    </w:p>
    <w:p w14:paraId="1CE94480" w14:textId="77777777" w:rsidR="00861546" w:rsidRDefault="00861546" w:rsidP="00AB63F1">
      <w:pPr>
        <w:ind w:left="426"/>
      </w:pPr>
    </w:p>
    <w:p w14:paraId="1E7B20BA" w14:textId="77777777" w:rsidR="00F82B0F" w:rsidRDefault="00F82B0F" w:rsidP="00AB63F1">
      <w:pPr>
        <w:ind w:left="426"/>
      </w:pPr>
    </w:p>
    <w:p w14:paraId="13A8C53F" w14:textId="3643AB12" w:rsidR="003C324F" w:rsidRDefault="003C324F" w:rsidP="00AB63F1">
      <w:pPr>
        <w:ind w:left="426"/>
      </w:pPr>
      <w:r w:rsidRPr="003C324F">
        <w:t xml:space="preserve">The people that might be harmed: </w:t>
      </w:r>
      <w:r w:rsidRPr="00AB63F1">
        <w:t xml:space="preserve">BBC Studioworks employees, contractors, </w:t>
      </w:r>
      <w:r w:rsidR="002D508F">
        <w:t xml:space="preserve">clients, </w:t>
      </w:r>
      <w:r w:rsidR="00AB63F1">
        <w:t xml:space="preserve">members of the </w:t>
      </w:r>
      <w:r w:rsidRPr="00AB63F1">
        <w:t>public</w:t>
      </w:r>
    </w:p>
    <w:p w14:paraId="29BA2B9D" w14:textId="77777777" w:rsidR="00861546" w:rsidRDefault="00861546" w:rsidP="00AB63F1">
      <w:pPr>
        <w:ind w:left="426"/>
      </w:pPr>
    </w:p>
    <w:tbl>
      <w:tblPr>
        <w:tblpPr w:leftFromText="180" w:rightFromText="180" w:vertAnchor="text" w:horzAnchor="margin" w:tblpXSpec="center" w:tblpY="42"/>
        <w:tblW w:w="14466" w:type="dxa"/>
        <w:tblBorders>
          <w:insideH w:val="single" w:sz="6" w:space="0" w:color="auto"/>
          <w:insideV w:val="single" w:sz="6" w:space="0" w:color="auto"/>
        </w:tblBorders>
        <w:tblLayout w:type="fixed"/>
        <w:tblLook w:val="0000" w:firstRow="0" w:lastRow="0" w:firstColumn="0" w:lastColumn="0" w:noHBand="0" w:noVBand="0"/>
      </w:tblPr>
      <w:tblGrid>
        <w:gridCol w:w="5946"/>
        <w:gridCol w:w="8520"/>
      </w:tblGrid>
      <w:tr w:rsidR="00AB63F1" w:rsidRPr="00836B31" w14:paraId="0C8C68B5" w14:textId="77777777" w:rsidTr="00241997">
        <w:trPr>
          <w:tblHeader/>
        </w:trPr>
        <w:tc>
          <w:tcPr>
            <w:tcW w:w="5946" w:type="dxa"/>
            <w:tcBorders>
              <w:top w:val="single" w:sz="6" w:space="0" w:color="auto"/>
              <w:left w:val="single" w:sz="6" w:space="0" w:color="auto"/>
              <w:bottom w:val="single" w:sz="6" w:space="0" w:color="auto"/>
              <w:right w:val="single" w:sz="6" w:space="0" w:color="auto"/>
            </w:tcBorders>
            <w:shd w:val="clear" w:color="auto" w:fill="72D1DD"/>
          </w:tcPr>
          <w:p w14:paraId="4CA3B211" w14:textId="07850F9B" w:rsidR="00AB63F1" w:rsidRPr="003C324F" w:rsidRDefault="00AB63F1" w:rsidP="004B08FC">
            <w:pPr>
              <w:pStyle w:val="Heading1"/>
              <w:jc w:val="center"/>
            </w:pPr>
            <w:bookmarkStart w:id="0" w:name="_Hlk488321769"/>
            <w:r w:rsidRPr="003C324F">
              <w:t>Hazard</w:t>
            </w:r>
            <w:r w:rsidR="00861546">
              <w:t xml:space="preserve"> – Manual Handling</w:t>
            </w:r>
          </w:p>
        </w:tc>
        <w:tc>
          <w:tcPr>
            <w:tcW w:w="8520" w:type="dxa"/>
            <w:tcBorders>
              <w:top w:val="single" w:sz="6" w:space="0" w:color="auto"/>
              <w:left w:val="single" w:sz="6" w:space="0" w:color="auto"/>
              <w:bottom w:val="single" w:sz="6" w:space="0" w:color="auto"/>
              <w:right w:val="single" w:sz="6" w:space="0" w:color="auto"/>
            </w:tcBorders>
            <w:shd w:val="clear" w:color="auto" w:fill="72D1DD"/>
          </w:tcPr>
          <w:p w14:paraId="3EF30826" w14:textId="2B6B556C" w:rsidR="00AB63F1" w:rsidRPr="00836B31" w:rsidRDefault="00AB63F1" w:rsidP="003C324F">
            <w:pPr>
              <w:pStyle w:val="Heading1"/>
              <w:jc w:val="center"/>
            </w:pPr>
            <w:r w:rsidRPr="00836B31">
              <w:t>Control</w:t>
            </w:r>
          </w:p>
        </w:tc>
      </w:tr>
      <w:bookmarkEnd w:id="0"/>
      <w:tr w:rsidR="00AB63F1" w:rsidRPr="00836B31" w14:paraId="570FF872" w14:textId="77777777" w:rsidTr="00F82B0F">
        <w:trPr>
          <w:trHeight w:val="3456"/>
        </w:trPr>
        <w:tc>
          <w:tcPr>
            <w:tcW w:w="5946" w:type="dxa"/>
            <w:tcBorders>
              <w:top w:val="single" w:sz="6" w:space="0" w:color="auto"/>
              <w:left w:val="single" w:sz="6" w:space="0" w:color="auto"/>
              <w:bottom w:val="single" w:sz="6" w:space="0" w:color="auto"/>
              <w:right w:val="single" w:sz="6" w:space="0" w:color="auto"/>
            </w:tcBorders>
          </w:tcPr>
          <w:p w14:paraId="2AABFFD6" w14:textId="16B45240" w:rsidR="00AB63F1" w:rsidRPr="00861546" w:rsidRDefault="00AB63F1" w:rsidP="00861546">
            <w:pPr>
              <w:spacing w:before="120" w:after="120"/>
              <w:rPr>
                <w:rFonts w:eastAsia="Calibri"/>
                <w:b/>
                <w:bCs/>
                <w:sz w:val="16"/>
                <w:szCs w:val="16"/>
                <w:u w:val="single"/>
              </w:rPr>
            </w:pPr>
          </w:p>
          <w:tbl>
            <w:tblPr>
              <w:tblW w:w="5666" w:type="dxa"/>
              <w:tblLayout w:type="fixed"/>
              <w:tblLook w:val="0000" w:firstRow="0" w:lastRow="0" w:firstColumn="0" w:lastColumn="0" w:noHBand="0" w:noVBand="0"/>
            </w:tblPr>
            <w:tblGrid>
              <w:gridCol w:w="5525"/>
              <w:gridCol w:w="141"/>
            </w:tblGrid>
            <w:tr w:rsidR="00AB63F1" w:rsidRPr="00AA0448" w14:paraId="56636AE2" w14:textId="77777777" w:rsidTr="00AB63F1">
              <w:trPr>
                <w:gridAfter w:val="1"/>
                <w:wAfter w:w="141" w:type="dxa"/>
              </w:trPr>
              <w:tc>
                <w:tcPr>
                  <w:tcW w:w="5525" w:type="dxa"/>
                  <w:shd w:val="clear" w:color="auto" w:fill="FFFFFF" w:themeFill="background1"/>
                </w:tcPr>
                <w:p w14:paraId="597FB36A" w14:textId="2AEF2A5D" w:rsidR="00AB63F1" w:rsidRPr="00AB63F1" w:rsidRDefault="00AB63F1" w:rsidP="0014050D">
                  <w:pPr>
                    <w:framePr w:hSpace="180" w:wrap="around" w:vAnchor="text" w:hAnchor="margin" w:xAlign="center" w:y="42"/>
                    <w:spacing w:line="276" w:lineRule="auto"/>
                    <w:contextualSpacing/>
                    <w:rPr>
                      <w:rFonts w:ascii="Calibri" w:hAnsi="Calibri"/>
                      <w:b/>
                      <w:bCs/>
                      <w:color w:val="000000"/>
                    </w:rPr>
                  </w:pPr>
                  <w:r w:rsidRPr="00AB63F1">
                    <w:rPr>
                      <w:rFonts w:ascii="Calibri" w:hAnsi="Calibri"/>
                      <w:b/>
                      <w:bCs/>
                      <w:color w:val="000000"/>
                    </w:rPr>
                    <w:t>Task Assessment:</w:t>
                  </w:r>
                </w:p>
                <w:p w14:paraId="006D4189" w14:textId="76F463E9" w:rsidR="00AB63F1" w:rsidRPr="00AB63F1" w:rsidRDefault="00AB63F1" w:rsidP="0014050D">
                  <w:pPr>
                    <w:framePr w:hSpace="180" w:wrap="around" w:vAnchor="text" w:hAnchor="margin" w:xAlign="center" w:y="42"/>
                    <w:spacing w:line="276" w:lineRule="auto"/>
                    <w:rPr>
                      <w:rFonts w:ascii="Calibri" w:hAnsi="Calibri"/>
                      <w:color w:val="000000"/>
                    </w:rPr>
                  </w:pPr>
                  <w:r w:rsidRPr="00AB63F1">
                    <w:rPr>
                      <w:rFonts w:ascii="Calibri" w:hAnsi="Calibri"/>
                      <w:color w:val="000000"/>
                    </w:rPr>
                    <w:t xml:space="preserve">Holding or manipulating loads away from the trunk? </w:t>
                  </w:r>
                </w:p>
                <w:p w14:paraId="1312E18C" w14:textId="16C74D7D" w:rsidR="00AB63F1" w:rsidRPr="00AA0448" w:rsidRDefault="00AB63F1" w:rsidP="0014050D">
                  <w:pPr>
                    <w:framePr w:hSpace="180" w:wrap="around" w:vAnchor="text" w:hAnchor="margin" w:xAlign="center" w:y="42"/>
                    <w:spacing w:line="276" w:lineRule="auto"/>
                    <w:contextualSpacing/>
                    <w:rPr>
                      <w:rFonts w:ascii="Calibri" w:hAnsi="Calibri"/>
                      <w:color w:val="000000"/>
                    </w:rPr>
                  </w:pPr>
                  <w:r>
                    <w:rPr>
                      <w:rFonts w:ascii="Calibri" w:hAnsi="Calibri"/>
                      <w:color w:val="000000"/>
                    </w:rPr>
                    <w:t xml:space="preserve">Unsatisfactory </w:t>
                  </w:r>
                  <w:r w:rsidRPr="00AA0448">
                    <w:rPr>
                      <w:rFonts w:ascii="Calibri" w:hAnsi="Calibri"/>
                      <w:color w:val="000000"/>
                    </w:rPr>
                    <w:t xml:space="preserve"> body movement or posture?</w:t>
                  </w:r>
                  <w:r>
                    <w:rPr>
                      <w:rFonts w:ascii="Calibri" w:hAnsi="Calibri"/>
                      <w:color w:val="000000"/>
                    </w:rPr>
                    <w:t xml:space="preserve"> </w:t>
                  </w:r>
                </w:p>
              </w:tc>
            </w:tr>
            <w:tr w:rsidR="00AB63F1" w:rsidRPr="00AA0448" w14:paraId="1E11A311" w14:textId="77777777" w:rsidTr="00AB63F1">
              <w:tc>
                <w:tcPr>
                  <w:tcW w:w="5666" w:type="dxa"/>
                  <w:gridSpan w:val="2"/>
                  <w:shd w:val="clear" w:color="auto" w:fill="FFFFFF" w:themeFill="background1"/>
                </w:tcPr>
                <w:p w14:paraId="3F0854B1" w14:textId="3377D230" w:rsidR="00AB63F1" w:rsidRPr="00AA0448" w:rsidRDefault="00AB63F1" w:rsidP="0014050D">
                  <w:pPr>
                    <w:framePr w:hSpace="180" w:wrap="around" w:vAnchor="text" w:hAnchor="margin" w:xAlign="center" w:y="42"/>
                    <w:spacing w:line="276" w:lineRule="auto"/>
                    <w:contextualSpacing/>
                    <w:rPr>
                      <w:rFonts w:ascii="Calibri" w:hAnsi="Calibri"/>
                      <w:color w:val="000000"/>
                    </w:rPr>
                  </w:pPr>
                  <w:r w:rsidRPr="00AA0448">
                    <w:rPr>
                      <w:rFonts w:ascii="Calibri" w:hAnsi="Calibri"/>
                      <w:color w:val="000000"/>
                    </w:rPr>
                    <w:t>Excessive lifting, lowering, carrying distances</w:t>
                  </w:r>
                  <w:r>
                    <w:rPr>
                      <w:rFonts w:ascii="Calibri" w:hAnsi="Calibri"/>
                      <w:color w:val="000000"/>
                    </w:rPr>
                    <w:t xml:space="preserve"> </w:t>
                  </w:r>
                  <w:r w:rsidRPr="00AA0448">
                    <w:rPr>
                      <w:rFonts w:ascii="Calibri" w:hAnsi="Calibri"/>
                      <w:color w:val="000000"/>
                    </w:rPr>
                    <w:t>or strenuous pushing or pulling?</w:t>
                  </w:r>
                  <w:r>
                    <w:rPr>
                      <w:rFonts w:ascii="Calibri" w:hAnsi="Calibri"/>
                      <w:color w:val="000000"/>
                    </w:rPr>
                    <w:t xml:space="preserve"> </w:t>
                  </w:r>
                </w:p>
                <w:p w14:paraId="3DA5D60E" w14:textId="07CF36D9" w:rsidR="00AB63F1" w:rsidRPr="00AA0448" w:rsidRDefault="00AB63F1" w:rsidP="0014050D">
                  <w:pPr>
                    <w:framePr w:hSpace="180" w:wrap="around" w:vAnchor="text" w:hAnchor="margin" w:xAlign="center" w:y="42"/>
                    <w:spacing w:line="276" w:lineRule="auto"/>
                    <w:contextualSpacing/>
                    <w:rPr>
                      <w:rFonts w:ascii="Calibri" w:hAnsi="Calibri"/>
                      <w:color w:val="000000"/>
                    </w:rPr>
                  </w:pPr>
                  <w:r w:rsidRPr="00AA0448">
                    <w:rPr>
                      <w:rFonts w:ascii="Calibri" w:hAnsi="Calibri"/>
                      <w:color w:val="000000"/>
                    </w:rPr>
                    <w:t>Risk of unpredictable movement of loads?</w:t>
                  </w:r>
                  <w:r>
                    <w:rPr>
                      <w:rFonts w:ascii="Calibri" w:hAnsi="Calibri"/>
                      <w:color w:val="000000"/>
                    </w:rPr>
                    <w:t xml:space="preserve"> </w:t>
                  </w:r>
                </w:p>
              </w:tc>
            </w:tr>
            <w:tr w:rsidR="00AB63F1" w:rsidRPr="00AA0448" w14:paraId="4BEFE2B8" w14:textId="77777777" w:rsidTr="00AB63F1">
              <w:tc>
                <w:tcPr>
                  <w:tcW w:w="5666" w:type="dxa"/>
                  <w:gridSpan w:val="2"/>
                  <w:shd w:val="clear" w:color="auto" w:fill="FFFFFF" w:themeFill="background1"/>
                </w:tcPr>
                <w:p w14:paraId="25A97DB2" w14:textId="5C06B15D" w:rsidR="00AB63F1" w:rsidRPr="00AA0448" w:rsidRDefault="00AB63F1" w:rsidP="0014050D">
                  <w:pPr>
                    <w:framePr w:hSpace="180" w:wrap="around" w:vAnchor="text" w:hAnchor="margin" w:xAlign="center" w:y="42"/>
                    <w:spacing w:line="276" w:lineRule="auto"/>
                    <w:contextualSpacing/>
                    <w:rPr>
                      <w:rFonts w:ascii="Calibri" w:hAnsi="Calibri"/>
                      <w:color w:val="000000"/>
                    </w:rPr>
                  </w:pPr>
                  <w:r w:rsidRPr="00AA0448">
                    <w:rPr>
                      <w:rFonts w:ascii="Calibri" w:hAnsi="Calibri"/>
                      <w:color w:val="000000"/>
                    </w:rPr>
                    <w:t>Repetitive handling or frequent or prolonged physical effort?</w:t>
                  </w:r>
                  <w:r>
                    <w:rPr>
                      <w:rFonts w:ascii="Calibri" w:hAnsi="Calibri"/>
                      <w:color w:val="000000"/>
                    </w:rPr>
                    <w:t xml:space="preserve"> </w:t>
                  </w:r>
                </w:p>
                <w:p w14:paraId="7247EA2E" w14:textId="463E3867" w:rsidR="00AB63F1" w:rsidRPr="00AA0448" w:rsidRDefault="00AB63F1" w:rsidP="0014050D">
                  <w:pPr>
                    <w:framePr w:hSpace="180" w:wrap="around" w:vAnchor="text" w:hAnchor="margin" w:xAlign="center" w:y="42"/>
                    <w:spacing w:line="276" w:lineRule="auto"/>
                    <w:contextualSpacing/>
                    <w:rPr>
                      <w:rFonts w:ascii="Calibri" w:hAnsi="Calibri"/>
                      <w:color w:val="000000"/>
                    </w:rPr>
                  </w:pPr>
                  <w:r w:rsidRPr="00AA0448">
                    <w:rPr>
                      <w:rFonts w:ascii="Calibri" w:hAnsi="Calibri"/>
                      <w:color w:val="000000"/>
                    </w:rPr>
                    <w:t>A work rate imposed by a process or insufficient rest or recovery?</w:t>
                  </w:r>
                  <w:r>
                    <w:rPr>
                      <w:rFonts w:ascii="Calibri" w:hAnsi="Calibri"/>
                      <w:color w:val="000000"/>
                    </w:rPr>
                    <w:t xml:space="preserve"> </w:t>
                  </w:r>
                </w:p>
              </w:tc>
            </w:tr>
            <w:tr w:rsidR="00AB63F1" w:rsidRPr="00AA0448" w14:paraId="3EB66CB5" w14:textId="77777777" w:rsidTr="00AB63F1">
              <w:trPr>
                <w:gridAfter w:val="1"/>
                <w:wAfter w:w="141" w:type="dxa"/>
              </w:trPr>
              <w:tc>
                <w:tcPr>
                  <w:tcW w:w="5525" w:type="dxa"/>
                  <w:shd w:val="clear" w:color="auto" w:fill="FFFFFF" w:themeFill="background1"/>
                </w:tcPr>
                <w:p w14:paraId="4CD977FF" w14:textId="77777777" w:rsidR="00AB63F1" w:rsidRPr="00AA0448" w:rsidRDefault="00AB63F1" w:rsidP="0014050D">
                  <w:pPr>
                    <w:framePr w:hSpace="180" w:wrap="around" w:vAnchor="text" w:hAnchor="margin" w:xAlign="center" w:y="42"/>
                    <w:contextualSpacing/>
                    <w:rPr>
                      <w:rFonts w:ascii="Calibri" w:hAnsi="Calibri"/>
                      <w:color w:val="000000"/>
                    </w:rPr>
                  </w:pPr>
                </w:p>
                <w:p w14:paraId="5263258C" w14:textId="77777777" w:rsidR="00AB63F1" w:rsidRDefault="00AB63F1" w:rsidP="0014050D">
                  <w:pPr>
                    <w:framePr w:hSpace="180" w:wrap="around" w:vAnchor="text" w:hAnchor="margin" w:xAlign="center" w:y="42"/>
                    <w:contextualSpacing/>
                    <w:rPr>
                      <w:rFonts w:ascii="Calibri" w:hAnsi="Calibri"/>
                      <w:color w:val="000000"/>
                    </w:rPr>
                  </w:pPr>
                </w:p>
                <w:p w14:paraId="4DDD5298" w14:textId="5FCABA28" w:rsidR="00AB63F1" w:rsidRPr="00AB63F1" w:rsidRDefault="00AB63F1" w:rsidP="0014050D">
                  <w:pPr>
                    <w:framePr w:hSpace="180" w:wrap="around" w:vAnchor="text" w:hAnchor="margin" w:xAlign="center" w:y="42"/>
                    <w:spacing w:line="276" w:lineRule="auto"/>
                    <w:contextualSpacing/>
                    <w:rPr>
                      <w:rFonts w:ascii="Calibri" w:hAnsi="Calibri"/>
                      <w:b/>
                      <w:bCs/>
                      <w:color w:val="000000"/>
                    </w:rPr>
                  </w:pPr>
                  <w:r w:rsidRPr="00AB63F1">
                    <w:rPr>
                      <w:rFonts w:ascii="Calibri" w:hAnsi="Calibri"/>
                      <w:b/>
                      <w:bCs/>
                      <w:color w:val="000000"/>
                    </w:rPr>
                    <w:t>Load Assessment:</w:t>
                  </w:r>
                </w:p>
              </w:tc>
            </w:tr>
            <w:tr w:rsidR="00AB63F1" w:rsidRPr="00AA0448" w14:paraId="32B1C351" w14:textId="77777777" w:rsidTr="00AB63F1">
              <w:trPr>
                <w:gridAfter w:val="1"/>
                <w:wAfter w:w="141" w:type="dxa"/>
              </w:trPr>
              <w:tc>
                <w:tcPr>
                  <w:tcW w:w="5525" w:type="dxa"/>
                  <w:shd w:val="clear" w:color="auto" w:fill="FFFFFF" w:themeFill="background1"/>
                </w:tcPr>
                <w:p w14:paraId="5C3210FA" w14:textId="449260F4" w:rsidR="00AB63F1" w:rsidRPr="007A2110" w:rsidRDefault="00AB63F1" w:rsidP="0014050D">
                  <w:pPr>
                    <w:framePr w:hSpace="180" w:wrap="around" w:vAnchor="text" w:hAnchor="margin" w:xAlign="center" w:y="42"/>
                    <w:spacing w:line="276" w:lineRule="auto"/>
                    <w:ind w:right="-390"/>
                    <w:rPr>
                      <w:rFonts w:cs="Calibri"/>
                      <w:bCs/>
                      <w:szCs w:val="18"/>
                    </w:rPr>
                  </w:pPr>
                  <w:r w:rsidRPr="007A2110">
                    <w:rPr>
                      <w:rFonts w:cs="Calibri"/>
                      <w:bCs/>
                      <w:szCs w:val="18"/>
                    </w:rPr>
                    <w:t>Space constraints preventing good posture, uneven, slipp</w:t>
                  </w:r>
                  <w:r>
                    <w:rPr>
                      <w:rFonts w:cs="Calibri"/>
                      <w:bCs/>
                      <w:szCs w:val="18"/>
                    </w:rPr>
                    <w:t>e</w:t>
                  </w:r>
                  <w:r w:rsidRPr="007A2110">
                    <w:rPr>
                      <w:rFonts w:cs="Calibri"/>
                      <w:bCs/>
                      <w:szCs w:val="18"/>
                    </w:rPr>
                    <w:t>ry or unstable floor?</w:t>
                  </w:r>
                  <w:r>
                    <w:rPr>
                      <w:rFonts w:cs="Calibri"/>
                      <w:bCs/>
                      <w:szCs w:val="18"/>
                    </w:rPr>
                    <w:t xml:space="preserve"> </w:t>
                  </w:r>
                </w:p>
                <w:p w14:paraId="41FDB06E" w14:textId="3E9E46E2" w:rsidR="00AB63F1" w:rsidRPr="007A2110" w:rsidRDefault="00AB63F1" w:rsidP="0014050D">
                  <w:pPr>
                    <w:framePr w:hSpace="180" w:wrap="around" w:vAnchor="text" w:hAnchor="margin" w:xAlign="center" w:y="42"/>
                    <w:spacing w:line="276" w:lineRule="auto"/>
                    <w:rPr>
                      <w:rFonts w:cs="Calibri"/>
                      <w:bCs/>
                      <w:szCs w:val="18"/>
                    </w:rPr>
                  </w:pPr>
                  <w:r w:rsidRPr="007A2110">
                    <w:rPr>
                      <w:rFonts w:cs="Calibri"/>
                      <w:bCs/>
                      <w:szCs w:val="18"/>
                    </w:rPr>
                    <w:t>Variations in the levels of floors or work surfaces?</w:t>
                  </w:r>
                  <w:r>
                    <w:rPr>
                      <w:rFonts w:cs="Calibri"/>
                      <w:bCs/>
                      <w:szCs w:val="18"/>
                    </w:rPr>
                    <w:t xml:space="preserve"> </w:t>
                  </w:r>
                  <w:r w:rsidRPr="00AB63F1">
                    <w:rPr>
                      <w:rFonts w:cs="Calibri"/>
                      <w:b/>
                      <w:szCs w:val="18"/>
                    </w:rPr>
                    <w:t xml:space="preserve"> </w:t>
                  </w:r>
                </w:p>
                <w:p w14:paraId="3C1A696D" w14:textId="59122890" w:rsidR="00AB63F1" w:rsidRPr="007A2110" w:rsidRDefault="00AB63F1" w:rsidP="0014050D">
                  <w:pPr>
                    <w:framePr w:hSpace="180" w:wrap="around" w:vAnchor="text" w:hAnchor="margin" w:xAlign="center" w:y="42"/>
                    <w:spacing w:line="276" w:lineRule="auto"/>
                    <w:rPr>
                      <w:rFonts w:cs="Calibri"/>
                      <w:bCs/>
                      <w:szCs w:val="18"/>
                    </w:rPr>
                  </w:pPr>
                  <w:r w:rsidRPr="007A2110">
                    <w:rPr>
                      <w:rFonts w:cs="Calibri"/>
                      <w:bCs/>
                      <w:szCs w:val="18"/>
                    </w:rPr>
                    <w:t>Extremes of temperature, humidity, ventilation problems or gusts of wind?</w:t>
                  </w:r>
                  <w:r>
                    <w:rPr>
                      <w:rFonts w:cs="Calibri"/>
                      <w:bCs/>
                      <w:szCs w:val="18"/>
                    </w:rPr>
                    <w:t xml:space="preserve"> </w:t>
                  </w:r>
                  <w:r w:rsidRPr="00AB63F1">
                    <w:rPr>
                      <w:rFonts w:cs="Calibri"/>
                      <w:b/>
                      <w:szCs w:val="18"/>
                    </w:rPr>
                    <w:t xml:space="preserve"> </w:t>
                  </w:r>
                </w:p>
                <w:p w14:paraId="28839D30" w14:textId="5282AC62" w:rsidR="00AB63F1" w:rsidRPr="00AA0448" w:rsidRDefault="00AB63F1" w:rsidP="0014050D">
                  <w:pPr>
                    <w:framePr w:hSpace="180" w:wrap="around" w:vAnchor="text" w:hAnchor="margin" w:xAlign="center" w:y="42"/>
                    <w:spacing w:line="276" w:lineRule="auto"/>
                    <w:contextualSpacing/>
                    <w:rPr>
                      <w:rFonts w:ascii="Calibri" w:hAnsi="Calibri"/>
                      <w:color w:val="000000"/>
                    </w:rPr>
                  </w:pPr>
                  <w:r w:rsidRPr="007A2110">
                    <w:rPr>
                      <w:rFonts w:cs="Calibri"/>
                      <w:bCs/>
                      <w:szCs w:val="18"/>
                    </w:rPr>
                    <w:t>Poor lighting conditions?</w:t>
                  </w:r>
                </w:p>
                <w:tbl>
                  <w:tblPr>
                    <w:tblW w:w="0" w:type="auto"/>
                    <w:tblLayout w:type="fixed"/>
                    <w:tblLook w:val="0000" w:firstRow="0" w:lastRow="0" w:firstColumn="0" w:lastColumn="0" w:noHBand="0" w:noVBand="0"/>
                  </w:tblPr>
                  <w:tblGrid>
                    <w:gridCol w:w="75"/>
                    <w:gridCol w:w="3903"/>
                  </w:tblGrid>
                  <w:tr w:rsidR="00AB63F1" w:rsidRPr="00AA0448" w14:paraId="1B8A20EF" w14:textId="77777777" w:rsidTr="0016570C">
                    <w:trPr>
                      <w:gridBefore w:val="1"/>
                      <w:wBefore w:w="75" w:type="dxa"/>
                    </w:trPr>
                    <w:tc>
                      <w:tcPr>
                        <w:tcW w:w="3903" w:type="dxa"/>
                        <w:shd w:val="clear" w:color="auto" w:fill="auto"/>
                      </w:tcPr>
                      <w:p w14:paraId="4D4CEF6E" w14:textId="77777777" w:rsidR="00AB63F1" w:rsidRPr="00AA0448" w:rsidRDefault="00AB63F1" w:rsidP="0014050D">
                        <w:pPr>
                          <w:framePr w:hSpace="180" w:wrap="around" w:vAnchor="text" w:hAnchor="margin" w:xAlign="center" w:y="42"/>
                          <w:contextualSpacing/>
                          <w:rPr>
                            <w:rFonts w:ascii="Calibri" w:hAnsi="Calibri"/>
                            <w:color w:val="000000"/>
                          </w:rPr>
                        </w:pPr>
                      </w:p>
                    </w:tc>
                  </w:tr>
                  <w:tr w:rsidR="00AB63F1" w:rsidRPr="00AA0448" w14:paraId="2C7F8050" w14:textId="77777777" w:rsidTr="003D362E">
                    <w:trPr>
                      <w:trHeight w:val="80"/>
                    </w:trPr>
                    <w:tc>
                      <w:tcPr>
                        <w:tcW w:w="3978" w:type="dxa"/>
                        <w:gridSpan w:val="2"/>
                        <w:shd w:val="clear" w:color="auto" w:fill="auto"/>
                      </w:tcPr>
                      <w:p w14:paraId="1D1E3FBA" w14:textId="4A981FB4" w:rsidR="00AB63F1" w:rsidRPr="00AA0448" w:rsidRDefault="00AB63F1" w:rsidP="0014050D">
                        <w:pPr>
                          <w:framePr w:hSpace="180" w:wrap="around" w:vAnchor="text" w:hAnchor="margin" w:xAlign="center" w:y="42"/>
                          <w:contextualSpacing/>
                          <w:rPr>
                            <w:rFonts w:ascii="Calibri" w:hAnsi="Calibri"/>
                            <w:color w:val="000000"/>
                          </w:rPr>
                        </w:pPr>
                      </w:p>
                    </w:tc>
                  </w:tr>
                </w:tbl>
                <w:p w14:paraId="326A4A51" w14:textId="77777777" w:rsidR="00AB63F1" w:rsidRPr="00AA0448" w:rsidRDefault="00AB63F1" w:rsidP="0014050D">
                  <w:pPr>
                    <w:framePr w:hSpace="180" w:wrap="around" w:vAnchor="text" w:hAnchor="margin" w:xAlign="center" w:y="42"/>
                    <w:contextualSpacing/>
                    <w:rPr>
                      <w:rFonts w:ascii="Calibri" w:hAnsi="Calibri"/>
                      <w:color w:val="000000"/>
                    </w:rPr>
                  </w:pPr>
                </w:p>
              </w:tc>
            </w:tr>
          </w:tbl>
          <w:p w14:paraId="20D2FEA5" w14:textId="79F22267" w:rsidR="00AB63F1" w:rsidRDefault="002B23F1" w:rsidP="00B74953">
            <w:pPr>
              <w:spacing w:before="120"/>
              <w:rPr>
                <w:rFonts w:eastAsia="Calibri"/>
                <w:b/>
                <w:bCs/>
              </w:rPr>
            </w:pPr>
            <w:r>
              <w:rPr>
                <w:rFonts w:eastAsia="Calibri"/>
                <w:b/>
                <w:bCs/>
              </w:rPr>
              <w:lastRenderedPageBreak/>
              <w:t>Individual Capacity:</w:t>
            </w:r>
          </w:p>
          <w:p w14:paraId="1769E8CE" w14:textId="6AAA85A8" w:rsidR="002B23F1" w:rsidRPr="002E0B88" w:rsidRDefault="002B23F1" w:rsidP="002B23F1">
            <w:pPr>
              <w:spacing w:line="276" w:lineRule="auto"/>
              <w:rPr>
                <w:rFonts w:cs="Calibri"/>
                <w:bCs/>
              </w:rPr>
            </w:pPr>
            <w:r w:rsidRPr="002E0B88">
              <w:rPr>
                <w:rFonts w:cs="Calibri"/>
                <w:bCs/>
              </w:rPr>
              <w:t>Require unusual strength, height or capability?</w:t>
            </w:r>
          </w:p>
          <w:p w14:paraId="1D836FAA" w14:textId="2AD669C8" w:rsidR="002B23F1" w:rsidRPr="002E0B88" w:rsidRDefault="002B23F1" w:rsidP="002B23F1">
            <w:pPr>
              <w:spacing w:line="276" w:lineRule="auto"/>
              <w:rPr>
                <w:rFonts w:cs="Calibri"/>
                <w:bCs/>
              </w:rPr>
            </w:pPr>
            <w:r w:rsidRPr="002E0B88">
              <w:rPr>
                <w:rFonts w:cs="Calibri"/>
                <w:bCs/>
              </w:rPr>
              <w:t>Create a hazard to those who might be considered to</w:t>
            </w:r>
            <w:r w:rsidRPr="007A2110">
              <w:rPr>
                <w:rFonts w:cs="Calibri"/>
                <w:b/>
              </w:rPr>
              <w:t xml:space="preserve"> </w:t>
            </w:r>
            <w:r w:rsidRPr="002E0B88">
              <w:rPr>
                <w:rFonts w:cs="Calibri"/>
                <w:bCs/>
              </w:rPr>
              <w:t>have health problems?</w:t>
            </w:r>
          </w:p>
          <w:p w14:paraId="2D6D59EE" w14:textId="7EA4D8C5" w:rsidR="002B23F1" w:rsidRDefault="002B23F1" w:rsidP="002B23F1">
            <w:pPr>
              <w:spacing w:line="276" w:lineRule="auto"/>
              <w:rPr>
                <w:rFonts w:cs="Calibri"/>
                <w:bCs/>
              </w:rPr>
            </w:pPr>
            <w:r w:rsidRPr="002E0B88">
              <w:rPr>
                <w:rFonts w:cs="Calibri"/>
                <w:bCs/>
              </w:rPr>
              <w:t>Require special information or training for its safe performance?</w:t>
            </w:r>
          </w:p>
          <w:p w14:paraId="160F0B6B" w14:textId="3BF733E7" w:rsidR="002B23F1" w:rsidRDefault="002B23F1" w:rsidP="002B23F1">
            <w:pPr>
              <w:spacing w:line="276" w:lineRule="auto"/>
              <w:rPr>
                <w:rFonts w:cs="Calibri"/>
                <w:bCs/>
              </w:rPr>
            </w:pPr>
            <w:r>
              <w:rPr>
                <w:rFonts w:cs="Calibri"/>
                <w:bCs/>
              </w:rPr>
              <w:t xml:space="preserve">Occur </w:t>
            </w:r>
            <w:r w:rsidRPr="002E0B88">
              <w:rPr>
                <w:rFonts w:cs="Calibri"/>
                <w:bCs/>
              </w:rPr>
              <w:t>infrequently for people of an otherwise sedentary nature?</w:t>
            </w:r>
          </w:p>
          <w:p w14:paraId="0660FD1D" w14:textId="77777777" w:rsidR="003A7693" w:rsidRPr="002E0B88" w:rsidRDefault="003A7693" w:rsidP="002B23F1">
            <w:pPr>
              <w:spacing w:line="276" w:lineRule="auto"/>
              <w:rPr>
                <w:rFonts w:cs="Calibri"/>
                <w:bCs/>
              </w:rPr>
            </w:pPr>
          </w:p>
          <w:p w14:paraId="0BB6DB45" w14:textId="50E5191D" w:rsidR="002B23F1" w:rsidRDefault="003A7693" w:rsidP="00B74953">
            <w:pPr>
              <w:spacing w:before="120" w:line="276" w:lineRule="auto"/>
              <w:rPr>
                <w:rFonts w:eastAsia="Calibri"/>
                <w:b/>
                <w:bCs/>
              </w:rPr>
            </w:pPr>
            <w:r>
              <w:rPr>
                <w:rFonts w:eastAsia="Calibri"/>
                <w:b/>
                <w:bCs/>
              </w:rPr>
              <w:t>Other Factors:</w:t>
            </w:r>
          </w:p>
          <w:p w14:paraId="197F40AC" w14:textId="3946CC2B" w:rsidR="003A7693" w:rsidRPr="002E0B88" w:rsidRDefault="003A7693" w:rsidP="003A7693">
            <w:pPr>
              <w:spacing w:line="276" w:lineRule="auto"/>
              <w:rPr>
                <w:rFonts w:cs="Calibri"/>
                <w:bCs/>
              </w:rPr>
            </w:pPr>
            <w:r w:rsidRPr="002E0B88">
              <w:rPr>
                <w:rFonts w:cs="Calibri"/>
                <w:bCs/>
              </w:rPr>
              <w:t>Is improvement in posture hindered by PPE, RPE or clothing?</w:t>
            </w:r>
          </w:p>
          <w:p w14:paraId="41E0B850" w14:textId="77777777" w:rsidR="003A7693" w:rsidRDefault="003A7693" w:rsidP="003A7693">
            <w:pPr>
              <w:spacing w:line="276" w:lineRule="auto"/>
              <w:rPr>
                <w:rFonts w:cs="Calibri"/>
                <w:bCs/>
              </w:rPr>
            </w:pPr>
            <w:r>
              <w:rPr>
                <w:rFonts w:cs="Calibri"/>
                <w:bCs/>
              </w:rPr>
              <w:t xml:space="preserve">Is it </w:t>
            </w:r>
            <w:r w:rsidRPr="002E0B88">
              <w:rPr>
                <w:rFonts w:cs="Calibri"/>
                <w:bCs/>
              </w:rPr>
              <w:t>possible to eliminate or automate the operation?</w:t>
            </w:r>
          </w:p>
          <w:p w14:paraId="7ABDA838" w14:textId="37FF573E" w:rsidR="00AB63F1" w:rsidRPr="003D362E" w:rsidRDefault="00AB63F1" w:rsidP="003D362E">
            <w:pPr>
              <w:spacing w:before="120" w:after="120"/>
              <w:rPr>
                <w:rFonts w:eastAsia="Calibri"/>
                <w:b/>
                <w:bCs/>
              </w:rPr>
            </w:pPr>
          </w:p>
        </w:tc>
        <w:tc>
          <w:tcPr>
            <w:tcW w:w="8520" w:type="dxa"/>
            <w:tcBorders>
              <w:top w:val="single" w:sz="6" w:space="0" w:color="auto"/>
              <w:left w:val="single" w:sz="6" w:space="0" w:color="auto"/>
              <w:bottom w:val="single" w:sz="6" w:space="0" w:color="auto"/>
              <w:right w:val="single" w:sz="6" w:space="0" w:color="auto"/>
            </w:tcBorders>
          </w:tcPr>
          <w:p w14:paraId="429581DF" w14:textId="77777777" w:rsidR="00AB63F1" w:rsidRDefault="00AB63F1" w:rsidP="003D362E">
            <w:pPr>
              <w:pStyle w:val="BodyText"/>
              <w:spacing w:after="0" w:line="240" w:lineRule="auto"/>
              <w:jc w:val="left"/>
              <w:rPr>
                <w:rFonts w:asciiTheme="minorHAnsi" w:hAnsiTheme="minorHAnsi" w:cs="Calibri"/>
                <w:szCs w:val="18"/>
              </w:rPr>
            </w:pPr>
          </w:p>
          <w:p w14:paraId="41DE40E8" w14:textId="77777777" w:rsidR="00AB63F1" w:rsidRDefault="00AB63F1" w:rsidP="003D362E">
            <w:pPr>
              <w:pStyle w:val="BodyText"/>
              <w:spacing w:after="0" w:line="240" w:lineRule="auto"/>
              <w:jc w:val="left"/>
              <w:rPr>
                <w:rFonts w:asciiTheme="minorHAnsi" w:hAnsiTheme="minorHAnsi" w:cs="Calibri"/>
                <w:szCs w:val="18"/>
              </w:rPr>
            </w:pPr>
          </w:p>
          <w:p w14:paraId="338C566D" w14:textId="5D069C77"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Avoid twisting, stooping and reaching upwards</w:t>
            </w:r>
          </w:p>
          <w:p w14:paraId="29DC5A42" w14:textId="563A68CA"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 xml:space="preserve">Use mechanical aids to assist e.g. </w:t>
            </w:r>
            <w:r w:rsidR="00241997" w:rsidRPr="00B74953">
              <w:rPr>
                <w:rFonts w:asciiTheme="minorHAnsi" w:hAnsiTheme="minorHAnsi" w:cstheme="minorHAnsi"/>
                <w:sz w:val="22"/>
                <w:szCs w:val="22"/>
              </w:rPr>
              <w:t>forklift</w:t>
            </w:r>
            <w:r w:rsidRPr="00B74953">
              <w:rPr>
                <w:rFonts w:asciiTheme="minorHAnsi" w:hAnsiTheme="minorHAnsi" w:cstheme="minorHAnsi"/>
                <w:sz w:val="22"/>
                <w:szCs w:val="22"/>
              </w:rPr>
              <w:t>, pallet truck and skates</w:t>
            </w:r>
          </w:p>
          <w:p w14:paraId="057F5478" w14:textId="4F52D575"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Use proper manual handling training techniques</w:t>
            </w:r>
          </w:p>
          <w:p w14:paraId="00D845CE" w14:textId="54FC35FB"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Assess how many persons should be involved in handling items</w:t>
            </w:r>
          </w:p>
          <w:p w14:paraId="427A58AC" w14:textId="4D358088"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Ensure the load is tied off securely or positioned correctly when using any trailer and/or flat bed</w:t>
            </w:r>
          </w:p>
          <w:p w14:paraId="6AA8A923" w14:textId="01EB02E4"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 xml:space="preserve">Items to be stored/placed as near practicable to the relevant </w:t>
            </w:r>
            <w:r w:rsidR="00241997" w:rsidRPr="00B74953">
              <w:rPr>
                <w:rFonts w:asciiTheme="minorHAnsi" w:hAnsiTheme="minorHAnsi" w:cstheme="minorHAnsi"/>
                <w:sz w:val="22"/>
                <w:szCs w:val="22"/>
              </w:rPr>
              <w:t>workplace</w:t>
            </w:r>
            <w:r w:rsidRPr="00B74953">
              <w:rPr>
                <w:rFonts w:asciiTheme="minorHAnsi" w:hAnsiTheme="minorHAnsi" w:cstheme="minorHAnsi"/>
                <w:sz w:val="22"/>
                <w:szCs w:val="22"/>
              </w:rPr>
              <w:t>, this will reduce the amount of repetitive handling or physical effort</w:t>
            </w:r>
          </w:p>
          <w:p w14:paraId="718F9ED1" w14:textId="2FDAA6FE"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Supervisors should monitor each task / load and individual</w:t>
            </w:r>
            <w:r w:rsidRPr="00B74953">
              <w:rPr>
                <w:rFonts w:asciiTheme="minorHAnsi" w:hAnsiTheme="minorHAnsi" w:cstheme="minorHAnsi"/>
                <w:szCs w:val="18"/>
              </w:rPr>
              <w:t xml:space="preserve"> </w:t>
            </w:r>
          </w:p>
          <w:p w14:paraId="16CCF527" w14:textId="77777777" w:rsidR="00AB63F1" w:rsidRPr="00B74953" w:rsidRDefault="00AB63F1" w:rsidP="003D362E">
            <w:pPr>
              <w:pStyle w:val="BodyText"/>
              <w:numPr>
                <w:ilvl w:val="0"/>
                <w:numId w:val="13"/>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Ensure adequate breaks are taken</w:t>
            </w:r>
          </w:p>
          <w:p w14:paraId="4F9005F7" w14:textId="77777777" w:rsidR="00AB63F1" w:rsidRPr="00B74953" w:rsidRDefault="00AB63F1" w:rsidP="003D362E">
            <w:pPr>
              <w:pStyle w:val="BodyText"/>
              <w:spacing w:before="0" w:after="0" w:line="240" w:lineRule="auto"/>
              <w:ind w:left="720"/>
              <w:jc w:val="left"/>
              <w:rPr>
                <w:rFonts w:asciiTheme="minorHAnsi" w:hAnsiTheme="minorHAnsi" w:cstheme="minorHAnsi"/>
                <w:sz w:val="22"/>
                <w:szCs w:val="22"/>
              </w:rPr>
            </w:pPr>
          </w:p>
          <w:p w14:paraId="67DBDF57" w14:textId="77777777" w:rsidR="00AB63F1" w:rsidRPr="00B74953" w:rsidRDefault="00AB63F1" w:rsidP="003D362E">
            <w:pPr>
              <w:pStyle w:val="BodyText"/>
              <w:spacing w:before="0" w:after="0" w:line="240" w:lineRule="auto"/>
              <w:ind w:left="720"/>
              <w:jc w:val="left"/>
              <w:rPr>
                <w:rFonts w:asciiTheme="minorHAnsi" w:hAnsiTheme="minorHAnsi" w:cstheme="minorHAnsi"/>
                <w:sz w:val="22"/>
                <w:szCs w:val="22"/>
              </w:rPr>
            </w:pPr>
          </w:p>
          <w:p w14:paraId="791404A3" w14:textId="724520A9" w:rsidR="00AB63F1" w:rsidRPr="00B74953" w:rsidRDefault="00AB63F1" w:rsidP="00CA592E">
            <w:pPr>
              <w:pStyle w:val="BodyText"/>
              <w:numPr>
                <w:ilvl w:val="0"/>
                <w:numId w:val="15"/>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 xml:space="preserve">Floor may have slip, trip fall hazards – clear </w:t>
            </w:r>
            <w:r w:rsidR="002B23F1" w:rsidRPr="00B74953">
              <w:rPr>
                <w:rFonts w:asciiTheme="minorHAnsi" w:hAnsiTheme="minorHAnsi" w:cstheme="minorHAnsi"/>
                <w:sz w:val="22"/>
                <w:szCs w:val="22"/>
              </w:rPr>
              <w:t>area</w:t>
            </w:r>
            <w:r w:rsidRPr="00B74953">
              <w:rPr>
                <w:rFonts w:asciiTheme="minorHAnsi" w:hAnsiTheme="minorHAnsi" w:cstheme="minorHAnsi"/>
                <w:sz w:val="22"/>
                <w:szCs w:val="22"/>
              </w:rPr>
              <w:t xml:space="preserve"> as practicable, </w:t>
            </w:r>
            <w:r w:rsidR="002B23F1" w:rsidRPr="00B74953">
              <w:rPr>
                <w:rFonts w:asciiTheme="minorHAnsi" w:hAnsiTheme="minorHAnsi" w:cstheme="minorHAnsi"/>
                <w:sz w:val="22"/>
                <w:szCs w:val="22"/>
              </w:rPr>
              <w:t>contractors</w:t>
            </w:r>
            <w:r w:rsidRPr="00B74953">
              <w:rPr>
                <w:rFonts w:asciiTheme="minorHAnsi" w:hAnsiTheme="minorHAnsi" w:cstheme="minorHAnsi"/>
                <w:sz w:val="22"/>
                <w:szCs w:val="22"/>
              </w:rPr>
              <w:t xml:space="preserve"> made aware, care taken, complete clear and the end of activity</w:t>
            </w:r>
          </w:p>
          <w:p w14:paraId="1002E0F9" w14:textId="0B6D272A" w:rsidR="00AB63F1" w:rsidRPr="00B74953" w:rsidRDefault="00AB63F1" w:rsidP="00CA592E">
            <w:pPr>
              <w:pStyle w:val="BodyText"/>
              <w:numPr>
                <w:ilvl w:val="0"/>
                <w:numId w:val="15"/>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 xml:space="preserve">General weather conditions need to be </w:t>
            </w:r>
            <w:proofErr w:type="gramStart"/>
            <w:r w:rsidRPr="00B74953">
              <w:rPr>
                <w:rFonts w:asciiTheme="minorHAnsi" w:hAnsiTheme="minorHAnsi" w:cstheme="minorHAnsi"/>
                <w:sz w:val="22"/>
                <w:szCs w:val="22"/>
              </w:rPr>
              <w:t>taken into account</w:t>
            </w:r>
            <w:proofErr w:type="gramEnd"/>
            <w:r w:rsidRPr="00B74953">
              <w:rPr>
                <w:rFonts w:asciiTheme="minorHAnsi" w:hAnsiTheme="minorHAnsi" w:cstheme="minorHAnsi"/>
                <w:sz w:val="22"/>
                <w:szCs w:val="22"/>
              </w:rPr>
              <w:t xml:space="preserve"> e.g. wet weather, extreme sun light and blustery winds can be experienced </w:t>
            </w:r>
          </w:p>
          <w:p w14:paraId="597D5865" w14:textId="75843F89" w:rsidR="00AB63F1" w:rsidRPr="00B74953" w:rsidRDefault="00AB63F1" w:rsidP="00CA592E">
            <w:pPr>
              <w:pStyle w:val="BodyText"/>
              <w:numPr>
                <w:ilvl w:val="0"/>
                <w:numId w:val="15"/>
              </w:numPr>
              <w:spacing w:before="0" w:after="0" w:line="240" w:lineRule="auto"/>
              <w:jc w:val="left"/>
              <w:rPr>
                <w:rFonts w:asciiTheme="minorHAnsi" w:hAnsiTheme="minorHAnsi" w:cstheme="minorHAnsi"/>
                <w:sz w:val="22"/>
                <w:szCs w:val="22"/>
              </w:rPr>
            </w:pPr>
            <w:r w:rsidRPr="00B74953">
              <w:rPr>
                <w:rFonts w:asciiTheme="minorHAnsi" w:hAnsiTheme="minorHAnsi" w:cstheme="minorHAnsi"/>
                <w:sz w:val="22"/>
                <w:szCs w:val="22"/>
              </w:rPr>
              <w:t>Adequate lighting is provided when and where required</w:t>
            </w:r>
          </w:p>
          <w:p w14:paraId="58079C04" w14:textId="77777777" w:rsidR="002B23F1" w:rsidRDefault="002B23F1" w:rsidP="002B23F1">
            <w:pPr>
              <w:pStyle w:val="BodyText"/>
              <w:spacing w:before="0" w:after="0" w:line="276" w:lineRule="auto"/>
              <w:jc w:val="left"/>
              <w:rPr>
                <w:rFonts w:asciiTheme="minorHAnsi" w:hAnsiTheme="minorHAnsi" w:cs="Calibri"/>
                <w:sz w:val="22"/>
                <w:szCs w:val="22"/>
              </w:rPr>
            </w:pPr>
          </w:p>
          <w:p w14:paraId="0D2F9D90" w14:textId="77777777" w:rsidR="002B23F1" w:rsidRDefault="002B23F1" w:rsidP="002B23F1">
            <w:pPr>
              <w:pStyle w:val="BodyText"/>
              <w:spacing w:before="0" w:after="0" w:line="276" w:lineRule="auto"/>
              <w:jc w:val="left"/>
              <w:rPr>
                <w:rFonts w:asciiTheme="minorHAnsi" w:hAnsiTheme="minorHAnsi" w:cs="Calibri"/>
                <w:sz w:val="22"/>
                <w:szCs w:val="22"/>
              </w:rPr>
            </w:pPr>
          </w:p>
          <w:p w14:paraId="2F7A3DD1" w14:textId="77777777" w:rsidR="002B23F1" w:rsidRDefault="002B23F1" w:rsidP="002B23F1">
            <w:pPr>
              <w:pStyle w:val="BodyText"/>
              <w:spacing w:before="0" w:after="0" w:line="276" w:lineRule="auto"/>
              <w:jc w:val="left"/>
              <w:rPr>
                <w:rFonts w:asciiTheme="minorHAnsi" w:hAnsiTheme="minorHAnsi" w:cs="Calibri"/>
                <w:sz w:val="22"/>
                <w:szCs w:val="22"/>
              </w:rPr>
            </w:pPr>
          </w:p>
          <w:p w14:paraId="11053B9A" w14:textId="77777777" w:rsidR="002B23F1" w:rsidRDefault="002B23F1" w:rsidP="002B23F1">
            <w:pPr>
              <w:pStyle w:val="BodyText"/>
              <w:spacing w:before="0" w:after="0" w:line="276" w:lineRule="auto"/>
              <w:jc w:val="left"/>
              <w:rPr>
                <w:rFonts w:asciiTheme="minorHAnsi" w:hAnsiTheme="minorHAnsi" w:cs="Calibri"/>
                <w:sz w:val="22"/>
                <w:szCs w:val="22"/>
              </w:rPr>
            </w:pPr>
          </w:p>
          <w:p w14:paraId="577AAB52" w14:textId="77777777" w:rsidR="003A7693" w:rsidRDefault="003A7693" w:rsidP="002B23F1">
            <w:pPr>
              <w:pStyle w:val="BodyText"/>
              <w:spacing w:before="0" w:after="0" w:line="276" w:lineRule="auto"/>
              <w:jc w:val="left"/>
              <w:rPr>
                <w:rFonts w:asciiTheme="minorHAnsi" w:hAnsiTheme="minorHAnsi" w:cs="Calibri"/>
                <w:sz w:val="22"/>
                <w:szCs w:val="22"/>
              </w:rPr>
            </w:pPr>
          </w:p>
          <w:p w14:paraId="02577350" w14:textId="6D865D55" w:rsidR="002B23F1" w:rsidRPr="002B23F1" w:rsidRDefault="002B23F1" w:rsidP="002B23F1">
            <w:pPr>
              <w:pStyle w:val="BodyText"/>
              <w:numPr>
                <w:ilvl w:val="0"/>
                <w:numId w:val="16"/>
              </w:numPr>
              <w:spacing w:before="0" w:after="0" w:line="240" w:lineRule="auto"/>
              <w:jc w:val="left"/>
              <w:rPr>
                <w:rFonts w:asciiTheme="minorHAnsi" w:hAnsiTheme="minorHAnsi" w:cs="Calibri"/>
                <w:sz w:val="22"/>
                <w:szCs w:val="22"/>
              </w:rPr>
            </w:pPr>
            <w:r w:rsidRPr="002B23F1">
              <w:rPr>
                <w:rFonts w:asciiTheme="minorHAnsi" w:hAnsiTheme="minorHAnsi" w:cs="Calibri"/>
                <w:sz w:val="22"/>
                <w:szCs w:val="22"/>
              </w:rPr>
              <w:t xml:space="preserve">Pregnancy, pre-existing medical conditions and / or recent surgery to be </w:t>
            </w:r>
            <w:proofErr w:type="gramStart"/>
            <w:r w:rsidRPr="002B23F1">
              <w:rPr>
                <w:rFonts w:asciiTheme="minorHAnsi" w:hAnsiTheme="minorHAnsi" w:cs="Calibri"/>
                <w:sz w:val="22"/>
                <w:szCs w:val="22"/>
              </w:rPr>
              <w:t>taken into account</w:t>
            </w:r>
            <w:proofErr w:type="gramEnd"/>
            <w:r w:rsidRPr="002B23F1">
              <w:rPr>
                <w:rFonts w:asciiTheme="minorHAnsi" w:hAnsiTheme="minorHAnsi" w:cs="Calibri"/>
                <w:sz w:val="22"/>
                <w:szCs w:val="22"/>
              </w:rPr>
              <w:t xml:space="preserve"> of for those tasked with manual handling</w:t>
            </w:r>
          </w:p>
          <w:p w14:paraId="08A378A1" w14:textId="56B77BBD" w:rsidR="002B23F1" w:rsidRPr="002B23F1" w:rsidRDefault="002B23F1" w:rsidP="002B23F1">
            <w:pPr>
              <w:pStyle w:val="BodyText"/>
              <w:numPr>
                <w:ilvl w:val="0"/>
                <w:numId w:val="16"/>
              </w:numPr>
              <w:spacing w:before="0" w:after="0" w:line="240" w:lineRule="auto"/>
              <w:jc w:val="left"/>
              <w:rPr>
                <w:rFonts w:asciiTheme="minorHAnsi" w:hAnsiTheme="minorHAnsi" w:cs="Calibri"/>
                <w:sz w:val="22"/>
                <w:szCs w:val="22"/>
              </w:rPr>
            </w:pPr>
            <w:r w:rsidRPr="002B23F1">
              <w:rPr>
                <w:rFonts w:asciiTheme="minorHAnsi" w:hAnsiTheme="minorHAnsi" w:cs="Calibri"/>
                <w:sz w:val="22"/>
                <w:szCs w:val="22"/>
              </w:rPr>
              <w:t>Manual handling training provided and ongoing</w:t>
            </w:r>
          </w:p>
          <w:p w14:paraId="0685E3F2" w14:textId="77777777" w:rsidR="00AB63F1" w:rsidRDefault="00AB63F1" w:rsidP="003D362E">
            <w:pPr>
              <w:pStyle w:val="BodyText"/>
              <w:spacing w:before="0" w:after="0" w:line="240" w:lineRule="auto"/>
              <w:ind w:left="720"/>
              <w:jc w:val="left"/>
              <w:rPr>
                <w:rFonts w:asciiTheme="minorHAnsi" w:hAnsiTheme="minorHAnsi" w:cs="Calibri"/>
                <w:sz w:val="22"/>
                <w:szCs w:val="22"/>
              </w:rPr>
            </w:pPr>
          </w:p>
          <w:p w14:paraId="12DBBFCF"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036027F6"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15F766B3"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59DDDD24"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6600E14A"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1EA6E898"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1F554300" w14:textId="77777777" w:rsidR="003A7693" w:rsidRDefault="003A7693" w:rsidP="003D362E">
            <w:pPr>
              <w:pStyle w:val="BodyText"/>
              <w:spacing w:before="0" w:after="0" w:line="240" w:lineRule="auto"/>
              <w:ind w:left="720"/>
              <w:jc w:val="left"/>
              <w:rPr>
                <w:rFonts w:asciiTheme="minorHAnsi" w:hAnsiTheme="minorHAnsi" w:cs="Calibri"/>
                <w:sz w:val="22"/>
                <w:szCs w:val="22"/>
              </w:rPr>
            </w:pPr>
          </w:p>
          <w:p w14:paraId="0ADC7385" w14:textId="77777777" w:rsidR="003A7693" w:rsidRDefault="003A7693" w:rsidP="003A7693">
            <w:pPr>
              <w:pStyle w:val="BodyText"/>
              <w:numPr>
                <w:ilvl w:val="0"/>
                <w:numId w:val="16"/>
              </w:numPr>
              <w:spacing w:before="0" w:after="0" w:line="240" w:lineRule="auto"/>
              <w:jc w:val="left"/>
              <w:rPr>
                <w:rFonts w:asciiTheme="minorHAnsi" w:hAnsiTheme="minorHAnsi" w:cs="Calibri"/>
                <w:sz w:val="22"/>
                <w:szCs w:val="22"/>
              </w:rPr>
            </w:pPr>
            <w:r>
              <w:rPr>
                <w:rFonts w:asciiTheme="minorHAnsi" w:hAnsiTheme="minorHAnsi" w:cs="Calibri"/>
                <w:sz w:val="22"/>
                <w:szCs w:val="22"/>
              </w:rPr>
              <w:t>Assess PPE/RPE/clothing is suitable/essential for the task</w:t>
            </w:r>
          </w:p>
          <w:p w14:paraId="2E0D80B9" w14:textId="4218AFBC" w:rsidR="003A7693" w:rsidRPr="003D362E" w:rsidRDefault="003A7693" w:rsidP="003A7693">
            <w:pPr>
              <w:pStyle w:val="BodyText"/>
              <w:numPr>
                <w:ilvl w:val="0"/>
                <w:numId w:val="16"/>
              </w:numPr>
              <w:spacing w:before="0" w:after="0" w:line="240" w:lineRule="auto"/>
              <w:jc w:val="left"/>
              <w:rPr>
                <w:rFonts w:asciiTheme="minorHAnsi" w:hAnsiTheme="minorHAnsi" w:cs="Calibri"/>
                <w:sz w:val="22"/>
                <w:szCs w:val="22"/>
              </w:rPr>
            </w:pPr>
            <w:r>
              <w:rPr>
                <w:rFonts w:asciiTheme="minorHAnsi" w:hAnsiTheme="minorHAnsi" w:cs="Calibri"/>
                <w:sz w:val="22"/>
                <w:szCs w:val="22"/>
              </w:rPr>
              <w:t>Use mechanical aids to carry out the task wherever possible</w:t>
            </w:r>
          </w:p>
        </w:tc>
      </w:tr>
    </w:tbl>
    <w:p w14:paraId="1ABB12F2" w14:textId="77777777" w:rsidR="00E22315" w:rsidRPr="00E22315" w:rsidRDefault="00E22315" w:rsidP="003C324F"/>
    <w:p w14:paraId="4B747852" w14:textId="77777777" w:rsidR="00A4375A" w:rsidRDefault="00A4375A">
      <w:r>
        <w:rPr>
          <w:b/>
        </w:rPr>
        <w:br w:type="page"/>
      </w:r>
    </w:p>
    <w:tbl>
      <w:tblPr>
        <w:tblStyle w:val="TableGrid"/>
        <w:tblW w:w="0" w:type="auto"/>
        <w:tblInd w:w="421" w:type="dxa"/>
        <w:tblLook w:val="04A0" w:firstRow="1" w:lastRow="0" w:firstColumn="1" w:lastColumn="0" w:noHBand="0" w:noVBand="1"/>
      </w:tblPr>
      <w:tblGrid>
        <w:gridCol w:w="5670"/>
        <w:gridCol w:w="8788"/>
      </w:tblGrid>
      <w:tr w:rsidR="004B08FC" w14:paraId="700C17BE" w14:textId="77777777" w:rsidTr="00241997">
        <w:trPr>
          <w:tblHeader/>
        </w:trPr>
        <w:tc>
          <w:tcPr>
            <w:tcW w:w="5670" w:type="dxa"/>
            <w:shd w:val="clear" w:color="auto" w:fill="72D1DD"/>
          </w:tcPr>
          <w:p w14:paraId="12A4DEE4" w14:textId="6452FF0C" w:rsidR="004B08FC" w:rsidRDefault="004B08FC" w:rsidP="004B08FC">
            <w:pPr>
              <w:pStyle w:val="Heading1"/>
              <w:jc w:val="center"/>
            </w:pPr>
            <w:r w:rsidRPr="003C324F">
              <w:lastRenderedPageBreak/>
              <w:t>Hazard</w:t>
            </w:r>
            <w:r w:rsidR="00861546">
              <w:t xml:space="preserve"> – Slips, Trips and Falls</w:t>
            </w:r>
          </w:p>
        </w:tc>
        <w:tc>
          <w:tcPr>
            <w:tcW w:w="8788" w:type="dxa"/>
            <w:shd w:val="clear" w:color="auto" w:fill="72D1DD"/>
          </w:tcPr>
          <w:p w14:paraId="5A0795D6" w14:textId="01B5D2D4" w:rsidR="004B08FC" w:rsidRDefault="004B08FC" w:rsidP="004B08FC">
            <w:pPr>
              <w:pStyle w:val="Heading1"/>
              <w:jc w:val="center"/>
            </w:pPr>
            <w:r w:rsidRPr="00836B31">
              <w:t>Control</w:t>
            </w:r>
          </w:p>
        </w:tc>
      </w:tr>
      <w:tr w:rsidR="004B08FC" w14:paraId="367A7098" w14:textId="77777777" w:rsidTr="004B08FC">
        <w:tc>
          <w:tcPr>
            <w:tcW w:w="5670" w:type="dxa"/>
          </w:tcPr>
          <w:p w14:paraId="055666C3" w14:textId="77777777" w:rsidR="00C56AEB" w:rsidRDefault="00C56AEB" w:rsidP="00A4375A">
            <w:pPr>
              <w:rPr>
                <w:rFonts w:eastAsia="Calibri"/>
                <w:b/>
                <w:bCs/>
              </w:rPr>
            </w:pPr>
          </w:p>
          <w:p w14:paraId="7AB9719D" w14:textId="0052D8DE" w:rsidR="004B08FC" w:rsidRDefault="00A4375A" w:rsidP="00A4375A">
            <w:pPr>
              <w:rPr>
                <w:rFonts w:eastAsia="Calibri"/>
                <w:b/>
                <w:bCs/>
              </w:rPr>
            </w:pPr>
            <w:r w:rsidRPr="00CA592E">
              <w:rPr>
                <w:rFonts w:eastAsia="Calibri"/>
                <w:b/>
                <w:bCs/>
              </w:rPr>
              <w:t>Cables</w:t>
            </w:r>
          </w:p>
          <w:p w14:paraId="732CFF5B" w14:textId="77777777" w:rsidR="00A4375A" w:rsidRDefault="00A4375A" w:rsidP="00A4375A">
            <w:pPr>
              <w:rPr>
                <w:rFonts w:eastAsia="Calibri"/>
                <w:b/>
                <w:bCs/>
              </w:rPr>
            </w:pPr>
          </w:p>
          <w:p w14:paraId="4C15121F" w14:textId="77777777" w:rsidR="00A4375A" w:rsidRDefault="00A4375A" w:rsidP="00A4375A">
            <w:pPr>
              <w:rPr>
                <w:rFonts w:eastAsia="Calibri"/>
                <w:b/>
                <w:bCs/>
              </w:rPr>
            </w:pPr>
          </w:p>
          <w:p w14:paraId="453CF809" w14:textId="77777777" w:rsidR="00A4375A" w:rsidRDefault="00A4375A" w:rsidP="00A4375A">
            <w:pPr>
              <w:rPr>
                <w:rFonts w:eastAsia="Calibri"/>
                <w:b/>
                <w:bCs/>
              </w:rPr>
            </w:pPr>
          </w:p>
          <w:p w14:paraId="72DC21AD" w14:textId="77777777" w:rsidR="00A4375A" w:rsidRDefault="00A4375A" w:rsidP="00A4375A">
            <w:pPr>
              <w:rPr>
                <w:rFonts w:eastAsia="Calibri"/>
                <w:b/>
                <w:bCs/>
              </w:rPr>
            </w:pPr>
          </w:p>
          <w:p w14:paraId="11B36520" w14:textId="77777777" w:rsidR="00A4375A" w:rsidRDefault="00A4375A" w:rsidP="00A4375A">
            <w:pPr>
              <w:rPr>
                <w:rFonts w:eastAsia="Calibri"/>
                <w:b/>
                <w:bCs/>
              </w:rPr>
            </w:pPr>
          </w:p>
          <w:p w14:paraId="3CAB52DF" w14:textId="77777777" w:rsidR="00A4375A" w:rsidRDefault="00A4375A" w:rsidP="00A4375A">
            <w:pPr>
              <w:rPr>
                <w:rFonts w:eastAsia="Calibri"/>
                <w:b/>
                <w:bCs/>
              </w:rPr>
            </w:pPr>
          </w:p>
          <w:p w14:paraId="21B7BA2F" w14:textId="77777777" w:rsidR="00A4375A" w:rsidRDefault="00A4375A" w:rsidP="00A4375A">
            <w:pPr>
              <w:rPr>
                <w:rFonts w:eastAsia="Calibri"/>
                <w:b/>
                <w:bCs/>
              </w:rPr>
            </w:pPr>
          </w:p>
          <w:p w14:paraId="46C99838" w14:textId="77777777" w:rsidR="00A4375A" w:rsidRDefault="00A4375A" w:rsidP="00A4375A">
            <w:pPr>
              <w:rPr>
                <w:rFonts w:eastAsia="Calibri"/>
                <w:b/>
                <w:bCs/>
              </w:rPr>
            </w:pPr>
          </w:p>
          <w:p w14:paraId="67D95944" w14:textId="77777777" w:rsidR="00A4375A" w:rsidRDefault="00A4375A" w:rsidP="00A4375A">
            <w:pPr>
              <w:rPr>
                <w:rFonts w:eastAsia="Calibri"/>
                <w:b/>
                <w:bCs/>
              </w:rPr>
            </w:pPr>
          </w:p>
          <w:p w14:paraId="2B8D3499" w14:textId="77777777" w:rsidR="00A4375A" w:rsidRDefault="00A4375A" w:rsidP="00A4375A">
            <w:pPr>
              <w:rPr>
                <w:rFonts w:eastAsia="Calibri"/>
                <w:b/>
                <w:bCs/>
              </w:rPr>
            </w:pPr>
          </w:p>
          <w:p w14:paraId="6005716E" w14:textId="72CF0A44" w:rsidR="00A4375A" w:rsidRDefault="00A4375A" w:rsidP="00A4375A">
            <w:pPr>
              <w:rPr>
                <w:rFonts w:eastAsia="Calibri"/>
                <w:b/>
                <w:bCs/>
              </w:rPr>
            </w:pPr>
            <w:r>
              <w:rPr>
                <w:rFonts w:eastAsia="Calibri"/>
                <w:b/>
                <w:bCs/>
              </w:rPr>
              <w:t>Equipment</w:t>
            </w:r>
          </w:p>
          <w:p w14:paraId="08519A8F" w14:textId="77777777" w:rsidR="00A4375A" w:rsidRDefault="00A4375A" w:rsidP="00A4375A">
            <w:pPr>
              <w:rPr>
                <w:rFonts w:eastAsia="Calibri"/>
                <w:b/>
                <w:bCs/>
              </w:rPr>
            </w:pPr>
          </w:p>
          <w:p w14:paraId="2BD4BAE4" w14:textId="77777777" w:rsidR="00A4375A" w:rsidRDefault="00A4375A" w:rsidP="00A4375A"/>
          <w:p w14:paraId="31C67FD5" w14:textId="77777777" w:rsidR="00A4375A" w:rsidRDefault="00A4375A" w:rsidP="00A4375A"/>
          <w:p w14:paraId="7D39EBCB" w14:textId="77777777" w:rsidR="00A4375A" w:rsidRDefault="00A4375A" w:rsidP="00A4375A"/>
          <w:p w14:paraId="55E89CFD" w14:textId="77777777" w:rsidR="00A4375A" w:rsidRDefault="00A4375A" w:rsidP="00A4375A"/>
          <w:p w14:paraId="1A23F5DD" w14:textId="77777777" w:rsidR="00A4375A" w:rsidRDefault="00A4375A" w:rsidP="00A4375A"/>
          <w:p w14:paraId="148F9060" w14:textId="77777777" w:rsidR="00861546" w:rsidRDefault="00861546" w:rsidP="00A4375A">
            <w:pPr>
              <w:rPr>
                <w:b/>
                <w:bCs/>
              </w:rPr>
            </w:pPr>
          </w:p>
          <w:p w14:paraId="68F46EA3" w14:textId="598D15F0" w:rsidR="00A4375A" w:rsidRDefault="00A4375A" w:rsidP="00A4375A">
            <w:pPr>
              <w:rPr>
                <w:b/>
                <w:bCs/>
              </w:rPr>
            </w:pPr>
            <w:r w:rsidRPr="00A4375A">
              <w:rPr>
                <w:b/>
                <w:bCs/>
              </w:rPr>
              <w:t>Liquids</w:t>
            </w:r>
          </w:p>
          <w:p w14:paraId="744BD9D1" w14:textId="77777777" w:rsidR="00A4375A" w:rsidRDefault="00A4375A" w:rsidP="00A4375A">
            <w:pPr>
              <w:rPr>
                <w:b/>
                <w:bCs/>
              </w:rPr>
            </w:pPr>
          </w:p>
          <w:p w14:paraId="4350B7CA" w14:textId="77777777" w:rsidR="00A4375A" w:rsidRDefault="00A4375A" w:rsidP="00A4375A">
            <w:pPr>
              <w:rPr>
                <w:b/>
                <w:bCs/>
              </w:rPr>
            </w:pPr>
          </w:p>
          <w:p w14:paraId="590B42F1" w14:textId="77777777" w:rsidR="00A4375A" w:rsidRDefault="00A4375A" w:rsidP="00A4375A">
            <w:pPr>
              <w:rPr>
                <w:b/>
                <w:bCs/>
              </w:rPr>
            </w:pPr>
          </w:p>
          <w:p w14:paraId="3884F679" w14:textId="77777777" w:rsidR="00A4375A" w:rsidRDefault="00A4375A" w:rsidP="00A4375A">
            <w:pPr>
              <w:rPr>
                <w:b/>
                <w:bCs/>
              </w:rPr>
            </w:pPr>
          </w:p>
          <w:p w14:paraId="240209A7" w14:textId="77777777" w:rsidR="00A4375A" w:rsidRDefault="00A4375A" w:rsidP="00A4375A">
            <w:pPr>
              <w:rPr>
                <w:b/>
                <w:bCs/>
              </w:rPr>
            </w:pPr>
          </w:p>
          <w:p w14:paraId="6AA31F52" w14:textId="77777777" w:rsidR="002D508F" w:rsidRDefault="002D508F" w:rsidP="00A4375A">
            <w:pPr>
              <w:rPr>
                <w:b/>
                <w:bCs/>
              </w:rPr>
            </w:pPr>
          </w:p>
          <w:p w14:paraId="47D3D759" w14:textId="5812F739" w:rsidR="00A4375A" w:rsidRDefault="00A4375A" w:rsidP="00A4375A">
            <w:pPr>
              <w:rPr>
                <w:b/>
                <w:bCs/>
              </w:rPr>
            </w:pPr>
            <w:r>
              <w:rPr>
                <w:b/>
                <w:bCs/>
              </w:rPr>
              <w:t>Changes in Level</w:t>
            </w:r>
          </w:p>
          <w:p w14:paraId="7A4C477D" w14:textId="77777777" w:rsidR="00A4375A" w:rsidRDefault="00A4375A" w:rsidP="00A4375A">
            <w:pPr>
              <w:rPr>
                <w:b/>
                <w:bCs/>
              </w:rPr>
            </w:pPr>
          </w:p>
          <w:p w14:paraId="7C3775B5" w14:textId="77777777" w:rsidR="00A4375A" w:rsidRDefault="00A4375A" w:rsidP="00A4375A">
            <w:pPr>
              <w:rPr>
                <w:b/>
                <w:bCs/>
              </w:rPr>
            </w:pPr>
          </w:p>
          <w:p w14:paraId="313C4979" w14:textId="77777777" w:rsidR="00A4375A" w:rsidRDefault="00A4375A" w:rsidP="00A4375A">
            <w:pPr>
              <w:rPr>
                <w:b/>
                <w:bCs/>
              </w:rPr>
            </w:pPr>
          </w:p>
          <w:p w14:paraId="575156C7" w14:textId="77777777" w:rsidR="00063010" w:rsidRDefault="00063010" w:rsidP="00A4375A">
            <w:pPr>
              <w:rPr>
                <w:b/>
                <w:bCs/>
              </w:rPr>
            </w:pPr>
          </w:p>
          <w:p w14:paraId="163AC8AD" w14:textId="11D945A4" w:rsidR="00A4375A" w:rsidRDefault="00A4375A" w:rsidP="00A4375A">
            <w:pPr>
              <w:rPr>
                <w:b/>
                <w:bCs/>
              </w:rPr>
            </w:pPr>
            <w:r>
              <w:rPr>
                <w:b/>
                <w:bCs/>
              </w:rPr>
              <w:t>Housekeeping</w:t>
            </w:r>
          </w:p>
          <w:p w14:paraId="48FAA3EE" w14:textId="77777777" w:rsidR="00A4375A" w:rsidRDefault="00A4375A" w:rsidP="00A4375A">
            <w:pPr>
              <w:rPr>
                <w:b/>
                <w:bCs/>
              </w:rPr>
            </w:pPr>
          </w:p>
          <w:p w14:paraId="1C8D716F" w14:textId="77777777" w:rsidR="00A4375A" w:rsidRDefault="00A4375A" w:rsidP="00A4375A">
            <w:pPr>
              <w:rPr>
                <w:b/>
                <w:bCs/>
              </w:rPr>
            </w:pPr>
          </w:p>
          <w:p w14:paraId="46F8900A" w14:textId="77777777" w:rsidR="00C56AEB" w:rsidRDefault="00C56AEB" w:rsidP="00A4375A">
            <w:pPr>
              <w:rPr>
                <w:b/>
                <w:bCs/>
              </w:rPr>
            </w:pPr>
          </w:p>
          <w:p w14:paraId="1AF7CE89" w14:textId="5EB0FD76" w:rsidR="00A4375A" w:rsidRPr="00A4375A" w:rsidRDefault="00A4375A" w:rsidP="00A4375A">
            <w:pPr>
              <w:rPr>
                <w:b/>
                <w:bCs/>
              </w:rPr>
            </w:pPr>
            <w:r>
              <w:rPr>
                <w:b/>
                <w:bCs/>
              </w:rPr>
              <w:t>Falls</w:t>
            </w:r>
          </w:p>
        </w:tc>
        <w:tc>
          <w:tcPr>
            <w:tcW w:w="8788" w:type="dxa"/>
          </w:tcPr>
          <w:p w14:paraId="69B66805" w14:textId="77777777" w:rsidR="00A4375A" w:rsidRPr="00A4375A" w:rsidRDefault="00A4375A" w:rsidP="00A4375A">
            <w:pPr>
              <w:autoSpaceDE w:val="0"/>
              <w:autoSpaceDN w:val="0"/>
              <w:adjustRightInd w:val="0"/>
              <w:snapToGrid w:val="0"/>
              <w:rPr>
                <w:rFonts w:ascii="Calibri" w:hAnsi="Calibri" w:cs="Calibri"/>
                <w:color w:val="000000"/>
                <w:szCs w:val="24"/>
                <w:lang w:val="x-none"/>
              </w:rPr>
            </w:pPr>
          </w:p>
          <w:p w14:paraId="53D2C642" w14:textId="7816759A" w:rsidR="00A4375A" w:rsidRPr="00B74953" w:rsidRDefault="00A4375A" w:rsidP="00B74953">
            <w:pPr>
              <w:pStyle w:val="ListParagraph"/>
              <w:numPr>
                <w:ilvl w:val="0"/>
                <w:numId w:val="17"/>
              </w:numPr>
              <w:autoSpaceDE w:val="0"/>
              <w:autoSpaceDN w:val="0"/>
              <w:adjustRightInd w:val="0"/>
              <w:snapToGrid w:val="0"/>
              <w:spacing w:after="0"/>
              <w:rPr>
                <w:rFonts w:cstheme="minorHAnsi"/>
                <w:color w:val="000000"/>
                <w:szCs w:val="24"/>
                <w:lang w:val="x-none"/>
              </w:rPr>
            </w:pPr>
            <w:r w:rsidRPr="00B74953">
              <w:rPr>
                <w:rFonts w:cstheme="minorHAnsi"/>
                <w:color w:val="000000"/>
                <w:szCs w:val="24"/>
                <w:lang w:val="x-none"/>
              </w:rPr>
              <w:t>Ensure that all cables are suitably managed</w:t>
            </w:r>
          </w:p>
          <w:p w14:paraId="580CBFE5" w14:textId="0110AF01" w:rsidR="00A4375A" w:rsidRPr="00B74953" w:rsidRDefault="00A4375A" w:rsidP="00B74953">
            <w:pPr>
              <w:pStyle w:val="ListParagraph"/>
              <w:numPr>
                <w:ilvl w:val="0"/>
                <w:numId w:val="17"/>
              </w:numPr>
              <w:autoSpaceDE w:val="0"/>
              <w:autoSpaceDN w:val="0"/>
              <w:adjustRightInd w:val="0"/>
              <w:snapToGrid w:val="0"/>
              <w:spacing w:after="0"/>
              <w:rPr>
                <w:rFonts w:cstheme="minorHAnsi"/>
                <w:color w:val="000000"/>
                <w:szCs w:val="24"/>
                <w:lang w:val="x-none"/>
              </w:rPr>
            </w:pPr>
            <w:r w:rsidRPr="00B74953">
              <w:rPr>
                <w:rFonts w:cstheme="minorHAnsi"/>
                <w:color w:val="000000"/>
                <w:szCs w:val="24"/>
                <w:lang w:val="x-none"/>
              </w:rPr>
              <w:t>All cables across walkways should be suitably covered either with cabl</w:t>
            </w:r>
            <w:r w:rsidRPr="00B74953">
              <w:rPr>
                <w:rFonts w:cstheme="minorHAnsi"/>
                <w:color w:val="000000"/>
                <w:szCs w:val="24"/>
              </w:rPr>
              <w:t xml:space="preserve">e </w:t>
            </w:r>
            <w:r w:rsidRPr="00B74953">
              <w:rPr>
                <w:rFonts w:cstheme="minorHAnsi"/>
                <w:color w:val="000000"/>
                <w:szCs w:val="24"/>
                <w:lang w:val="x-none"/>
              </w:rPr>
              <w:t>ramps or matting</w:t>
            </w:r>
          </w:p>
          <w:p w14:paraId="7C2A9FEF" w14:textId="1FBF1837" w:rsidR="00A4375A" w:rsidRPr="00B74953" w:rsidRDefault="00A4375A" w:rsidP="00B74953">
            <w:pPr>
              <w:pStyle w:val="ListParagraph"/>
              <w:numPr>
                <w:ilvl w:val="0"/>
                <w:numId w:val="17"/>
              </w:numPr>
              <w:autoSpaceDE w:val="0"/>
              <w:autoSpaceDN w:val="0"/>
              <w:adjustRightInd w:val="0"/>
              <w:snapToGrid w:val="0"/>
              <w:spacing w:after="0"/>
              <w:rPr>
                <w:rFonts w:cstheme="minorHAnsi"/>
                <w:color w:val="000000"/>
                <w:szCs w:val="24"/>
                <w:lang w:val="x-none"/>
              </w:rPr>
            </w:pPr>
            <w:r w:rsidRPr="00B74953">
              <w:rPr>
                <w:rFonts w:cstheme="minorHAnsi"/>
                <w:color w:val="000000"/>
                <w:szCs w:val="24"/>
                <w:lang w:val="x-none"/>
              </w:rPr>
              <w:t>All cables should be kept tidy</w:t>
            </w:r>
          </w:p>
          <w:p w14:paraId="0A469BAC" w14:textId="3ACBEFEB" w:rsidR="00A4375A" w:rsidRPr="00B74953" w:rsidRDefault="00A4375A" w:rsidP="00B74953">
            <w:pPr>
              <w:pStyle w:val="ListParagraph"/>
              <w:numPr>
                <w:ilvl w:val="0"/>
                <w:numId w:val="17"/>
              </w:numPr>
              <w:autoSpaceDE w:val="0"/>
              <w:autoSpaceDN w:val="0"/>
              <w:adjustRightInd w:val="0"/>
              <w:snapToGrid w:val="0"/>
              <w:spacing w:after="0"/>
              <w:rPr>
                <w:rFonts w:cstheme="minorHAnsi"/>
                <w:color w:val="000000"/>
                <w:szCs w:val="24"/>
                <w:lang w:val="x-none"/>
              </w:rPr>
            </w:pPr>
            <w:r w:rsidRPr="00B74953">
              <w:rPr>
                <w:rFonts w:cstheme="minorHAnsi"/>
                <w:color w:val="000000"/>
                <w:szCs w:val="24"/>
                <w:lang w:val="x-none"/>
              </w:rPr>
              <w:t>Cables where possible should be run outside of areas where people</w:t>
            </w:r>
            <w:r w:rsidRPr="00B74953">
              <w:rPr>
                <w:rFonts w:cstheme="minorHAnsi"/>
                <w:color w:val="000000"/>
                <w:szCs w:val="24"/>
              </w:rPr>
              <w:t xml:space="preserve"> </w:t>
            </w:r>
            <w:r w:rsidRPr="00B74953">
              <w:rPr>
                <w:rFonts w:cstheme="minorHAnsi"/>
                <w:color w:val="000000"/>
                <w:szCs w:val="24"/>
                <w:lang w:val="x-none"/>
              </w:rPr>
              <w:t xml:space="preserve">walk </w:t>
            </w:r>
            <w:r w:rsidRPr="00B74953">
              <w:rPr>
                <w:rFonts w:cstheme="minorHAnsi"/>
                <w:color w:val="000000"/>
                <w:szCs w:val="24"/>
              </w:rPr>
              <w:t>e</w:t>
            </w:r>
            <w:r w:rsidRPr="00B74953">
              <w:rPr>
                <w:rFonts w:cstheme="minorHAnsi"/>
                <w:color w:val="000000"/>
                <w:szCs w:val="24"/>
                <w:lang w:val="x-none"/>
              </w:rPr>
              <w:t xml:space="preserve">.g. </w:t>
            </w:r>
            <w:r w:rsidRPr="00B74953">
              <w:rPr>
                <w:rFonts w:cstheme="minorHAnsi"/>
                <w:color w:val="000000"/>
                <w:szCs w:val="24"/>
              </w:rPr>
              <w:t>pedestrian walkways, main areas of circulation</w:t>
            </w:r>
          </w:p>
          <w:p w14:paraId="06D20218" w14:textId="77777777" w:rsidR="00A4375A" w:rsidRPr="00B74953" w:rsidRDefault="00A4375A" w:rsidP="00B74953">
            <w:pPr>
              <w:pStyle w:val="ListParagraph"/>
              <w:numPr>
                <w:ilvl w:val="0"/>
                <w:numId w:val="17"/>
              </w:numPr>
              <w:autoSpaceDE w:val="0"/>
              <w:autoSpaceDN w:val="0"/>
              <w:adjustRightInd w:val="0"/>
              <w:snapToGrid w:val="0"/>
              <w:spacing w:after="0"/>
              <w:rPr>
                <w:rFonts w:cstheme="minorHAnsi"/>
                <w:color w:val="000000"/>
                <w:szCs w:val="24"/>
                <w:lang w:val="x-none"/>
              </w:rPr>
            </w:pPr>
            <w:r w:rsidRPr="00B74953">
              <w:rPr>
                <w:rFonts w:cstheme="minorHAnsi"/>
                <w:color w:val="000000"/>
                <w:szCs w:val="24"/>
                <w:lang w:val="x-none"/>
              </w:rPr>
              <w:t>Staff</w:t>
            </w:r>
            <w:r w:rsidRPr="00B74953">
              <w:rPr>
                <w:rFonts w:cstheme="minorHAnsi"/>
                <w:color w:val="000000"/>
                <w:szCs w:val="24"/>
              </w:rPr>
              <w:t>/contractors</w:t>
            </w:r>
            <w:r w:rsidRPr="00B74953">
              <w:rPr>
                <w:rFonts w:cstheme="minorHAnsi"/>
                <w:color w:val="000000"/>
                <w:szCs w:val="24"/>
                <w:lang w:val="x-none"/>
              </w:rPr>
              <w:t xml:space="preserve"> should be particularly vigilant to cables when working in and</w:t>
            </w:r>
            <w:r w:rsidRPr="00B74953">
              <w:rPr>
                <w:rFonts w:cstheme="minorHAnsi"/>
                <w:color w:val="000000"/>
                <w:szCs w:val="24"/>
              </w:rPr>
              <w:t xml:space="preserve"> </w:t>
            </w:r>
            <w:r w:rsidRPr="00B74953">
              <w:rPr>
                <w:rFonts w:cstheme="minorHAnsi"/>
                <w:color w:val="000000"/>
                <w:szCs w:val="24"/>
                <w:lang w:val="x-none"/>
              </w:rPr>
              <w:t xml:space="preserve">amongst </w:t>
            </w:r>
            <w:r w:rsidRPr="00B74953">
              <w:rPr>
                <w:rFonts w:cstheme="minorHAnsi"/>
                <w:color w:val="000000"/>
                <w:szCs w:val="24"/>
              </w:rPr>
              <w:t xml:space="preserve">other site users/members of the public </w:t>
            </w:r>
            <w:r w:rsidRPr="00B74953">
              <w:rPr>
                <w:rFonts w:cstheme="minorHAnsi"/>
                <w:color w:val="000000"/>
                <w:szCs w:val="24"/>
                <w:lang w:val="x-none"/>
              </w:rPr>
              <w:t>who may not be immediately aware of the hazards</w:t>
            </w:r>
          </w:p>
          <w:p w14:paraId="582E21FD" w14:textId="77777777" w:rsidR="00861546" w:rsidRPr="00861546" w:rsidRDefault="00861546" w:rsidP="00861546">
            <w:pPr>
              <w:autoSpaceDE w:val="0"/>
              <w:autoSpaceDN w:val="0"/>
              <w:adjustRightInd w:val="0"/>
              <w:snapToGrid w:val="0"/>
              <w:rPr>
                <w:rFonts w:ascii="Calibri" w:hAnsi="Calibri" w:cs="Calibri"/>
                <w:color w:val="000000"/>
                <w:szCs w:val="24"/>
                <w:lang w:val="x-none"/>
              </w:rPr>
            </w:pPr>
          </w:p>
          <w:p w14:paraId="4299BBC3" w14:textId="7CBDFDD0" w:rsidR="00A4375A" w:rsidRPr="00B74953" w:rsidRDefault="00A4375A"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Equipment should be appropriately stored when not in use out of</w:t>
            </w:r>
            <w:r w:rsidRPr="00B74953">
              <w:rPr>
                <w:rFonts w:cstheme="minorHAnsi"/>
                <w:color w:val="000000"/>
                <w:szCs w:val="24"/>
              </w:rPr>
              <w:t xml:space="preserve"> </w:t>
            </w:r>
            <w:r w:rsidRPr="00B74953">
              <w:rPr>
                <w:rFonts w:cstheme="minorHAnsi"/>
                <w:color w:val="000000"/>
                <w:szCs w:val="24"/>
                <w:lang w:val="x-none"/>
              </w:rPr>
              <w:t>walkways and pedestrian routes</w:t>
            </w:r>
          </w:p>
          <w:p w14:paraId="47D7EC26" w14:textId="61B520F3" w:rsidR="00A4375A" w:rsidRPr="00B74953" w:rsidRDefault="00A4375A"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Equipment should be packed away when not in use or put in areas</w:t>
            </w:r>
            <w:r w:rsidRPr="00B74953">
              <w:rPr>
                <w:rFonts w:cstheme="minorHAnsi"/>
                <w:color w:val="000000"/>
                <w:szCs w:val="24"/>
              </w:rPr>
              <w:t xml:space="preserve"> </w:t>
            </w:r>
            <w:r w:rsidRPr="00B74953">
              <w:rPr>
                <w:rFonts w:cstheme="minorHAnsi"/>
                <w:color w:val="000000"/>
                <w:szCs w:val="24"/>
                <w:lang w:val="x-none"/>
              </w:rPr>
              <w:t>where it cannot cause a trip hazard</w:t>
            </w:r>
          </w:p>
          <w:p w14:paraId="490A25EF" w14:textId="3F061D2A" w:rsidR="00A4375A" w:rsidRPr="00B74953" w:rsidRDefault="00A4375A" w:rsidP="004B08FC">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Any equipment that must be used or left in areas frequented by</w:t>
            </w:r>
            <w:r w:rsidRPr="00B74953">
              <w:rPr>
                <w:rFonts w:cstheme="minorHAnsi"/>
                <w:color w:val="000000"/>
                <w:szCs w:val="24"/>
              </w:rPr>
              <w:t xml:space="preserve"> </w:t>
            </w:r>
            <w:r w:rsidRPr="00B74953">
              <w:rPr>
                <w:rFonts w:cstheme="minorHAnsi"/>
                <w:color w:val="000000"/>
                <w:szCs w:val="24"/>
                <w:lang w:val="x-none"/>
              </w:rPr>
              <w:t>pedestrians should be suitably and clearly signed</w:t>
            </w:r>
          </w:p>
          <w:p w14:paraId="0AF84DD8" w14:textId="77777777" w:rsidR="00861546" w:rsidRPr="00B74953" w:rsidRDefault="00861546" w:rsidP="004B08FC">
            <w:pPr>
              <w:rPr>
                <w:rFonts w:cstheme="minorHAnsi"/>
              </w:rPr>
            </w:pPr>
          </w:p>
          <w:p w14:paraId="30699305" w14:textId="663EB0FC" w:rsidR="00A4375A" w:rsidRPr="00B74953" w:rsidRDefault="00A4375A"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Liquids are not allowed in studio with the exception for production</w:t>
            </w:r>
            <w:r w:rsidRPr="00B74953">
              <w:rPr>
                <w:rFonts w:cstheme="minorHAnsi"/>
                <w:color w:val="000000"/>
                <w:szCs w:val="24"/>
              </w:rPr>
              <w:t xml:space="preserve"> </w:t>
            </w:r>
            <w:r w:rsidRPr="00B74953">
              <w:rPr>
                <w:rFonts w:cstheme="minorHAnsi"/>
                <w:color w:val="000000"/>
                <w:szCs w:val="24"/>
                <w:lang w:val="x-none"/>
              </w:rPr>
              <w:t>purposes. E.g. Water for presenters or guests</w:t>
            </w:r>
          </w:p>
          <w:p w14:paraId="693C7227" w14:textId="77777777" w:rsidR="00A4375A" w:rsidRPr="00B74953" w:rsidRDefault="00A4375A"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All spillages must be immediately cleared up and a sign posted until the</w:t>
            </w:r>
            <w:r w:rsidRPr="00B74953">
              <w:rPr>
                <w:rFonts w:cstheme="minorHAnsi"/>
                <w:color w:val="000000"/>
                <w:szCs w:val="24"/>
              </w:rPr>
              <w:t xml:space="preserve"> </w:t>
            </w:r>
            <w:r w:rsidRPr="00B74953">
              <w:rPr>
                <w:rFonts w:cstheme="minorHAnsi"/>
                <w:color w:val="000000"/>
                <w:szCs w:val="24"/>
                <w:lang w:val="x-none"/>
              </w:rPr>
              <w:t>area is safe.</w:t>
            </w:r>
          </w:p>
          <w:p w14:paraId="6FF7A70B" w14:textId="466B104A" w:rsidR="00A4375A" w:rsidRPr="00B74953" w:rsidRDefault="00A4375A" w:rsidP="004B08FC">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 xml:space="preserve">Any decanting of liquids or use of them should be done outside of walkways and </w:t>
            </w:r>
            <w:r w:rsidRPr="00B74953">
              <w:rPr>
                <w:rFonts w:cstheme="minorHAnsi"/>
                <w:color w:val="000000"/>
                <w:szCs w:val="24"/>
              </w:rPr>
              <w:t>pedestrian routes</w:t>
            </w:r>
          </w:p>
          <w:p w14:paraId="1E8A20C6" w14:textId="77777777" w:rsidR="00F82B0F" w:rsidRDefault="00F82B0F" w:rsidP="004B08FC"/>
          <w:p w14:paraId="06BA0B74" w14:textId="031455F9" w:rsidR="00B74953" w:rsidRPr="00B74953" w:rsidRDefault="00A4375A" w:rsidP="00B74953">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All changes in level should be suitably marked and clear for pedestrians</w:t>
            </w:r>
          </w:p>
          <w:p w14:paraId="174C4665" w14:textId="17ABE264" w:rsidR="00A4375A" w:rsidRPr="00B74953" w:rsidRDefault="00B74953"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rPr>
              <w:t>Where applicable, signage should be in place to advise pedestrians of change in level</w:t>
            </w:r>
          </w:p>
          <w:p w14:paraId="0925EFDC" w14:textId="77777777" w:rsidR="00861546" w:rsidRDefault="00861546" w:rsidP="00A4375A">
            <w:pPr>
              <w:autoSpaceDE w:val="0"/>
              <w:autoSpaceDN w:val="0"/>
              <w:adjustRightInd w:val="0"/>
              <w:snapToGrid w:val="0"/>
              <w:rPr>
                <w:rFonts w:ascii="Calibri" w:hAnsi="Calibri" w:cs="Calibri"/>
                <w:color w:val="000000"/>
                <w:szCs w:val="24"/>
                <w:lang w:val="x-none"/>
              </w:rPr>
            </w:pPr>
          </w:p>
          <w:p w14:paraId="0461E257" w14:textId="097C8BDD" w:rsidR="00A4375A" w:rsidRPr="00B74953" w:rsidRDefault="00A4375A" w:rsidP="00B74953">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Housekeeping should be undertaken regularly throughout the day to</w:t>
            </w:r>
            <w:r w:rsidRPr="00B74953">
              <w:rPr>
                <w:rFonts w:cstheme="minorHAnsi"/>
                <w:color w:val="000000"/>
                <w:szCs w:val="24"/>
              </w:rPr>
              <w:t xml:space="preserve"> </w:t>
            </w:r>
            <w:r w:rsidRPr="00B74953">
              <w:rPr>
                <w:rFonts w:cstheme="minorHAnsi"/>
                <w:color w:val="000000"/>
                <w:szCs w:val="24"/>
                <w:lang w:val="x-none"/>
              </w:rPr>
              <w:t>ensure that walkways and emergency routes are kept clear of trip</w:t>
            </w:r>
            <w:r w:rsidRPr="00B74953">
              <w:rPr>
                <w:rFonts w:cstheme="minorHAnsi"/>
                <w:color w:val="000000"/>
                <w:szCs w:val="24"/>
              </w:rPr>
              <w:t xml:space="preserve"> </w:t>
            </w:r>
            <w:r w:rsidRPr="00B74953">
              <w:rPr>
                <w:rFonts w:cstheme="minorHAnsi"/>
                <w:color w:val="000000"/>
                <w:szCs w:val="24"/>
                <w:lang w:val="x-none"/>
              </w:rPr>
              <w:t>hazards</w:t>
            </w:r>
          </w:p>
          <w:p w14:paraId="0D42C518" w14:textId="77777777" w:rsidR="00861546" w:rsidRPr="00B74953" w:rsidRDefault="00861546" w:rsidP="00A4375A">
            <w:pPr>
              <w:autoSpaceDE w:val="0"/>
              <w:autoSpaceDN w:val="0"/>
              <w:adjustRightInd w:val="0"/>
              <w:snapToGrid w:val="0"/>
              <w:ind w:left="360"/>
              <w:rPr>
                <w:rFonts w:cstheme="minorHAnsi"/>
              </w:rPr>
            </w:pPr>
          </w:p>
          <w:p w14:paraId="6B232073" w14:textId="367D36B8" w:rsidR="00A4375A" w:rsidRPr="00B74953" w:rsidRDefault="00A4375A"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All falls from height need to be suitably protected against. This should be</w:t>
            </w:r>
            <w:r w:rsidRPr="00B74953">
              <w:rPr>
                <w:rFonts w:cstheme="minorHAnsi"/>
                <w:color w:val="000000"/>
                <w:szCs w:val="24"/>
              </w:rPr>
              <w:t xml:space="preserve"> </w:t>
            </w:r>
            <w:r w:rsidRPr="00B74953">
              <w:rPr>
                <w:rFonts w:cstheme="minorHAnsi"/>
                <w:color w:val="000000"/>
                <w:szCs w:val="24"/>
                <w:lang w:val="x-none"/>
              </w:rPr>
              <w:t>appropriate to the activity but may include edge protection including</w:t>
            </w:r>
            <w:r w:rsidRPr="00B74953">
              <w:rPr>
                <w:rFonts w:cstheme="minorHAnsi"/>
                <w:color w:val="000000"/>
                <w:szCs w:val="24"/>
              </w:rPr>
              <w:t xml:space="preserve"> </w:t>
            </w:r>
            <w:r w:rsidRPr="00B74953">
              <w:rPr>
                <w:rFonts w:cstheme="minorHAnsi"/>
                <w:color w:val="000000"/>
                <w:szCs w:val="24"/>
                <w:lang w:val="x-none"/>
              </w:rPr>
              <w:t>barriers, distance working and the use of harnessing.</w:t>
            </w:r>
          </w:p>
          <w:p w14:paraId="4BA6CCAE" w14:textId="4DD68536" w:rsidR="00A4375A" w:rsidRPr="00B74953" w:rsidRDefault="00A4375A" w:rsidP="00A4375A">
            <w:pPr>
              <w:pStyle w:val="ListParagraph"/>
              <w:numPr>
                <w:ilvl w:val="0"/>
                <w:numId w:val="17"/>
              </w:numPr>
              <w:autoSpaceDE w:val="0"/>
              <w:autoSpaceDN w:val="0"/>
              <w:adjustRightInd w:val="0"/>
              <w:snapToGrid w:val="0"/>
              <w:rPr>
                <w:rFonts w:cstheme="minorHAnsi"/>
                <w:color w:val="000000"/>
                <w:szCs w:val="24"/>
                <w:lang w:val="x-none"/>
              </w:rPr>
            </w:pPr>
            <w:r w:rsidRPr="00B74953">
              <w:rPr>
                <w:rFonts w:cstheme="minorHAnsi"/>
                <w:color w:val="000000"/>
                <w:szCs w:val="24"/>
                <w:lang w:val="x-none"/>
              </w:rPr>
              <w:t>Falls from same level should be controlled using controls as above for</w:t>
            </w:r>
            <w:r w:rsidRPr="00B74953">
              <w:rPr>
                <w:rFonts w:cstheme="minorHAnsi"/>
                <w:color w:val="000000"/>
                <w:szCs w:val="24"/>
              </w:rPr>
              <w:t xml:space="preserve"> </w:t>
            </w:r>
            <w:r w:rsidRPr="00B74953">
              <w:rPr>
                <w:rFonts w:cstheme="minorHAnsi"/>
                <w:b/>
                <w:color w:val="000000"/>
                <w:szCs w:val="24"/>
                <w:lang w:val="x-none"/>
              </w:rPr>
              <w:t xml:space="preserve">Cables, Housekeeping </w:t>
            </w:r>
            <w:r w:rsidRPr="00B74953">
              <w:rPr>
                <w:rFonts w:cstheme="minorHAnsi"/>
                <w:color w:val="000000"/>
                <w:szCs w:val="24"/>
                <w:lang w:val="x-none"/>
              </w:rPr>
              <w:t xml:space="preserve">and </w:t>
            </w:r>
            <w:r w:rsidRPr="00B74953">
              <w:rPr>
                <w:rFonts w:cstheme="minorHAnsi"/>
                <w:b/>
                <w:color w:val="000000"/>
                <w:szCs w:val="24"/>
                <w:lang w:val="x-none"/>
              </w:rPr>
              <w:t>Changes in leve</w:t>
            </w:r>
            <w:r w:rsidRPr="00B74953">
              <w:rPr>
                <w:rFonts w:cstheme="minorHAnsi"/>
                <w:b/>
                <w:color w:val="000000"/>
                <w:szCs w:val="24"/>
              </w:rPr>
              <w:t>l</w:t>
            </w:r>
          </w:p>
          <w:p w14:paraId="2FBB10A6" w14:textId="77777777" w:rsidR="00A4375A" w:rsidRDefault="00A4375A" w:rsidP="00A4375A">
            <w:pPr>
              <w:autoSpaceDE w:val="0"/>
              <w:autoSpaceDN w:val="0"/>
              <w:adjustRightInd w:val="0"/>
              <w:snapToGrid w:val="0"/>
              <w:ind w:left="360"/>
            </w:pPr>
          </w:p>
        </w:tc>
      </w:tr>
    </w:tbl>
    <w:p w14:paraId="15D2861D" w14:textId="77777777" w:rsidR="00286778" w:rsidRPr="00E22315" w:rsidRDefault="00286778" w:rsidP="003C324F"/>
    <w:p w14:paraId="486FC2DA" w14:textId="77777777" w:rsidR="00286778" w:rsidRPr="00E22315" w:rsidRDefault="00286778" w:rsidP="003C324F"/>
    <w:p w14:paraId="02930781" w14:textId="77777777" w:rsidR="00286778" w:rsidRPr="00E22315" w:rsidRDefault="00286778" w:rsidP="003C324F"/>
    <w:p w14:paraId="5D939F53" w14:textId="77777777" w:rsidR="00E22315" w:rsidRPr="00836B31" w:rsidRDefault="00E22315" w:rsidP="003C324F">
      <w:pPr>
        <w:rPr>
          <w:lang w:eastAsia="en-GB"/>
        </w:rPr>
      </w:pPr>
    </w:p>
    <w:p w14:paraId="72FEB6D2" w14:textId="77777777" w:rsidR="00F82B0F" w:rsidRDefault="00F82B0F">
      <w:r>
        <w:rPr>
          <w:b/>
        </w:rPr>
        <w:br w:type="page"/>
      </w:r>
    </w:p>
    <w:tbl>
      <w:tblPr>
        <w:tblStyle w:val="TableGrid"/>
        <w:tblW w:w="0" w:type="auto"/>
        <w:tblInd w:w="421" w:type="dxa"/>
        <w:tblLook w:val="04A0" w:firstRow="1" w:lastRow="0" w:firstColumn="1" w:lastColumn="0" w:noHBand="0" w:noVBand="1"/>
      </w:tblPr>
      <w:tblGrid>
        <w:gridCol w:w="5670"/>
        <w:gridCol w:w="8788"/>
      </w:tblGrid>
      <w:tr w:rsidR="00F82B0F" w14:paraId="72998237" w14:textId="77777777" w:rsidTr="00241997">
        <w:trPr>
          <w:tblHeader/>
        </w:trPr>
        <w:tc>
          <w:tcPr>
            <w:tcW w:w="5670" w:type="dxa"/>
            <w:shd w:val="clear" w:color="auto" w:fill="72D1DD"/>
          </w:tcPr>
          <w:p w14:paraId="6B355B06" w14:textId="7317CC1F" w:rsidR="00F82B0F" w:rsidRDefault="00F82B0F" w:rsidP="0016570C">
            <w:pPr>
              <w:pStyle w:val="Heading1"/>
              <w:jc w:val="center"/>
            </w:pPr>
            <w:r w:rsidRPr="003C324F">
              <w:lastRenderedPageBreak/>
              <w:t>Hazard</w:t>
            </w:r>
            <w:r>
              <w:t xml:space="preserve"> – Working at Height</w:t>
            </w:r>
          </w:p>
        </w:tc>
        <w:tc>
          <w:tcPr>
            <w:tcW w:w="8788" w:type="dxa"/>
            <w:shd w:val="clear" w:color="auto" w:fill="72D1DD"/>
          </w:tcPr>
          <w:p w14:paraId="78F1E2DF" w14:textId="77777777" w:rsidR="00F82B0F" w:rsidRDefault="00F82B0F" w:rsidP="0016570C">
            <w:pPr>
              <w:pStyle w:val="Heading1"/>
              <w:jc w:val="center"/>
            </w:pPr>
            <w:r w:rsidRPr="00836B31">
              <w:t>Control</w:t>
            </w:r>
          </w:p>
        </w:tc>
      </w:tr>
      <w:tr w:rsidR="00F82B0F" w14:paraId="44734E63" w14:textId="77777777" w:rsidTr="0016570C">
        <w:tc>
          <w:tcPr>
            <w:tcW w:w="5670" w:type="dxa"/>
          </w:tcPr>
          <w:p w14:paraId="346C71C8" w14:textId="77777777" w:rsidR="00F82B0F" w:rsidRDefault="00F82B0F" w:rsidP="0016570C">
            <w:pPr>
              <w:rPr>
                <w:b/>
                <w:bCs/>
              </w:rPr>
            </w:pPr>
          </w:p>
          <w:p w14:paraId="58E2658C" w14:textId="125FBD27" w:rsidR="00F82B0F" w:rsidRDefault="00A7511A" w:rsidP="0016570C">
            <w:pPr>
              <w:rPr>
                <w:b/>
                <w:bCs/>
              </w:rPr>
            </w:pPr>
            <w:r>
              <w:rPr>
                <w:b/>
                <w:bCs/>
              </w:rPr>
              <w:t>Collapse of Structure</w:t>
            </w:r>
          </w:p>
          <w:p w14:paraId="443C2136" w14:textId="77777777" w:rsidR="00F82B0F" w:rsidRDefault="00F82B0F" w:rsidP="0016570C">
            <w:pPr>
              <w:rPr>
                <w:b/>
                <w:bCs/>
              </w:rPr>
            </w:pPr>
          </w:p>
          <w:p w14:paraId="6834C5CF" w14:textId="77777777" w:rsidR="00F82B0F" w:rsidRDefault="00F82B0F" w:rsidP="0016570C">
            <w:pPr>
              <w:rPr>
                <w:b/>
                <w:bCs/>
              </w:rPr>
            </w:pPr>
          </w:p>
          <w:p w14:paraId="42CF1513" w14:textId="77777777" w:rsidR="00A7511A" w:rsidRDefault="00A7511A" w:rsidP="0016570C">
            <w:pPr>
              <w:rPr>
                <w:b/>
                <w:bCs/>
              </w:rPr>
            </w:pPr>
          </w:p>
          <w:p w14:paraId="47D16124" w14:textId="77777777" w:rsidR="00A7511A" w:rsidRDefault="00A7511A" w:rsidP="0016570C">
            <w:pPr>
              <w:rPr>
                <w:b/>
                <w:bCs/>
              </w:rPr>
            </w:pPr>
          </w:p>
          <w:p w14:paraId="7E656843" w14:textId="77777777" w:rsidR="00A7511A" w:rsidRDefault="00A7511A" w:rsidP="0016570C">
            <w:pPr>
              <w:rPr>
                <w:b/>
                <w:bCs/>
              </w:rPr>
            </w:pPr>
          </w:p>
          <w:p w14:paraId="10B67801" w14:textId="77777777" w:rsidR="00A7511A" w:rsidRDefault="00A7511A" w:rsidP="0016570C">
            <w:pPr>
              <w:rPr>
                <w:b/>
                <w:bCs/>
              </w:rPr>
            </w:pPr>
          </w:p>
          <w:p w14:paraId="38738E0A" w14:textId="77777777" w:rsidR="00A7511A" w:rsidRDefault="00A7511A" w:rsidP="0016570C">
            <w:pPr>
              <w:rPr>
                <w:b/>
                <w:bCs/>
              </w:rPr>
            </w:pPr>
          </w:p>
          <w:p w14:paraId="25F91CAC" w14:textId="77777777" w:rsidR="00A7511A" w:rsidRDefault="00A7511A" w:rsidP="0016570C">
            <w:pPr>
              <w:rPr>
                <w:b/>
                <w:bCs/>
              </w:rPr>
            </w:pPr>
          </w:p>
          <w:p w14:paraId="50839093" w14:textId="77777777" w:rsidR="00A7511A" w:rsidRDefault="00A7511A" w:rsidP="0016570C">
            <w:pPr>
              <w:rPr>
                <w:b/>
                <w:bCs/>
              </w:rPr>
            </w:pPr>
          </w:p>
          <w:p w14:paraId="7002A3D1" w14:textId="77777777" w:rsidR="00A7511A" w:rsidRDefault="00A7511A" w:rsidP="0016570C">
            <w:pPr>
              <w:rPr>
                <w:b/>
                <w:bCs/>
              </w:rPr>
            </w:pPr>
          </w:p>
          <w:p w14:paraId="0F6D2C90" w14:textId="77777777" w:rsidR="00A7511A" w:rsidRDefault="00A7511A" w:rsidP="0016570C">
            <w:pPr>
              <w:rPr>
                <w:b/>
                <w:bCs/>
              </w:rPr>
            </w:pPr>
          </w:p>
          <w:p w14:paraId="1A0B6F26" w14:textId="77777777" w:rsidR="00A7511A" w:rsidRDefault="00A7511A" w:rsidP="0016570C">
            <w:pPr>
              <w:rPr>
                <w:b/>
                <w:bCs/>
              </w:rPr>
            </w:pPr>
          </w:p>
          <w:p w14:paraId="62803F01" w14:textId="77777777" w:rsidR="00A7511A" w:rsidRDefault="00A7511A" w:rsidP="0016570C">
            <w:pPr>
              <w:rPr>
                <w:b/>
                <w:bCs/>
              </w:rPr>
            </w:pPr>
          </w:p>
          <w:p w14:paraId="66FE85A6" w14:textId="77777777" w:rsidR="00A7511A" w:rsidRDefault="00A7511A" w:rsidP="0016570C">
            <w:pPr>
              <w:rPr>
                <w:b/>
                <w:bCs/>
              </w:rPr>
            </w:pPr>
          </w:p>
          <w:p w14:paraId="17556379" w14:textId="77777777" w:rsidR="00A7511A" w:rsidRDefault="00A7511A" w:rsidP="0016570C">
            <w:pPr>
              <w:rPr>
                <w:b/>
                <w:bCs/>
              </w:rPr>
            </w:pPr>
          </w:p>
          <w:p w14:paraId="41B49422" w14:textId="77777777" w:rsidR="00A7511A" w:rsidRDefault="00A7511A" w:rsidP="0016570C">
            <w:pPr>
              <w:rPr>
                <w:b/>
                <w:bCs/>
              </w:rPr>
            </w:pPr>
          </w:p>
          <w:p w14:paraId="7103EB47" w14:textId="77777777" w:rsidR="00A7511A" w:rsidRDefault="00A7511A" w:rsidP="0016570C">
            <w:pPr>
              <w:rPr>
                <w:b/>
                <w:bCs/>
              </w:rPr>
            </w:pPr>
          </w:p>
          <w:p w14:paraId="68155ED5" w14:textId="77777777" w:rsidR="00A7511A" w:rsidRDefault="00A7511A" w:rsidP="0016570C">
            <w:pPr>
              <w:rPr>
                <w:b/>
                <w:bCs/>
              </w:rPr>
            </w:pPr>
          </w:p>
          <w:p w14:paraId="4560FFDD" w14:textId="77777777" w:rsidR="00A7511A" w:rsidRDefault="00A7511A" w:rsidP="0016570C">
            <w:pPr>
              <w:rPr>
                <w:b/>
                <w:bCs/>
              </w:rPr>
            </w:pPr>
          </w:p>
          <w:p w14:paraId="23115708" w14:textId="77777777" w:rsidR="00A7511A" w:rsidRDefault="00A7511A" w:rsidP="0016570C">
            <w:pPr>
              <w:rPr>
                <w:b/>
                <w:bCs/>
              </w:rPr>
            </w:pPr>
          </w:p>
          <w:p w14:paraId="43574265" w14:textId="77777777" w:rsidR="00A7511A" w:rsidRDefault="00A7511A" w:rsidP="0016570C">
            <w:pPr>
              <w:rPr>
                <w:b/>
                <w:bCs/>
              </w:rPr>
            </w:pPr>
          </w:p>
          <w:p w14:paraId="26664045" w14:textId="77777777" w:rsidR="00A7511A" w:rsidRDefault="00A7511A" w:rsidP="0016570C">
            <w:pPr>
              <w:rPr>
                <w:b/>
                <w:bCs/>
              </w:rPr>
            </w:pPr>
          </w:p>
          <w:p w14:paraId="41A7069E" w14:textId="77777777" w:rsidR="00A7511A" w:rsidRDefault="00A7511A" w:rsidP="0016570C">
            <w:pPr>
              <w:rPr>
                <w:b/>
                <w:bCs/>
              </w:rPr>
            </w:pPr>
          </w:p>
          <w:p w14:paraId="373C0AC0" w14:textId="77777777" w:rsidR="00A7511A" w:rsidRDefault="00A7511A" w:rsidP="0016570C">
            <w:pPr>
              <w:rPr>
                <w:b/>
                <w:bCs/>
              </w:rPr>
            </w:pPr>
          </w:p>
          <w:p w14:paraId="4BB02E91" w14:textId="77777777" w:rsidR="00A7511A" w:rsidRDefault="00A7511A" w:rsidP="0016570C">
            <w:pPr>
              <w:rPr>
                <w:b/>
                <w:bCs/>
              </w:rPr>
            </w:pPr>
          </w:p>
          <w:p w14:paraId="689F4AE2" w14:textId="77777777" w:rsidR="00A7511A" w:rsidRDefault="00A7511A" w:rsidP="0016570C">
            <w:pPr>
              <w:rPr>
                <w:b/>
                <w:bCs/>
              </w:rPr>
            </w:pPr>
          </w:p>
          <w:p w14:paraId="62D7D840" w14:textId="77777777" w:rsidR="00A7511A" w:rsidRDefault="00A7511A" w:rsidP="0016570C">
            <w:pPr>
              <w:rPr>
                <w:b/>
                <w:bCs/>
              </w:rPr>
            </w:pPr>
          </w:p>
          <w:p w14:paraId="679A0A3F" w14:textId="77777777" w:rsidR="00A7511A" w:rsidRDefault="00A7511A" w:rsidP="0016570C">
            <w:pPr>
              <w:rPr>
                <w:b/>
                <w:bCs/>
              </w:rPr>
            </w:pPr>
          </w:p>
          <w:p w14:paraId="4AFE514F" w14:textId="77777777" w:rsidR="00A7511A" w:rsidRDefault="00A7511A" w:rsidP="0016570C">
            <w:pPr>
              <w:rPr>
                <w:b/>
                <w:bCs/>
              </w:rPr>
            </w:pPr>
          </w:p>
          <w:p w14:paraId="2E77D708" w14:textId="77777777" w:rsidR="00A7511A" w:rsidRDefault="00A7511A" w:rsidP="0016570C">
            <w:pPr>
              <w:rPr>
                <w:b/>
                <w:bCs/>
              </w:rPr>
            </w:pPr>
          </w:p>
          <w:p w14:paraId="62BF28FD" w14:textId="3F671AE6" w:rsidR="00A7511A" w:rsidRDefault="00A7511A" w:rsidP="0016570C">
            <w:pPr>
              <w:rPr>
                <w:b/>
                <w:bCs/>
              </w:rPr>
            </w:pPr>
            <w:r>
              <w:rPr>
                <w:b/>
                <w:bCs/>
              </w:rPr>
              <w:t>Person falling from height</w:t>
            </w:r>
          </w:p>
          <w:p w14:paraId="0A5DE60F" w14:textId="77777777" w:rsidR="00A7511A" w:rsidRDefault="00A7511A" w:rsidP="0016570C">
            <w:pPr>
              <w:rPr>
                <w:b/>
                <w:bCs/>
              </w:rPr>
            </w:pPr>
          </w:p>
          <w:p w14:paraId="5BB725CD" w14:textId="77777777" w:rsidR="00A7511A" w:rsidRDefault="00A7511A" w:rsidP="0016570C">
            <w:pPr>
              <w:rPr>
                <w:b/>
                <w:bCs/>
              </w:rPr>
            </w:pPr>
          </w:p>
          <w:p w14:paraId="45CFC492" w14:textId="77777777" w:rsidR="00A7511A" w:rsidRDefault="00A7511A" w:rsidP="0016570C">
            <w:pPr>
              <w:rPr>
                <w:b/>
                <w:bCs/>
              </w:rPr>
            </w:pPr>
          </w:p>
          <w:p w14:paraId="0E5C9DFE" w14:textId="77777777" w:rsidR="00A7511A" w:rsidRDefault="00A7511A" w:rsidP="0016570C">
            <w:pPr>
              <w:rPr>
                <w:b/>
                <w:bCs/>
              </w:rPr>
            </w:pPr>
          </w:p>
          <w:p w14:paraId="4E102039" w14:textId="22CF7891" w:rsidR="00A7511A" w:rsidRDefault="00A7511A" w:rsidP="0016570C">
            <w:pPr>
              <w:rPr>
                <w:b/>
                <w:bCs/>
              </w:rPr>
            </w:pPr>
            <w:r>
              <w:rPr>
                <w:b/>
                <w:bCs/>
              </w:rPr>
              <w:t>Object falling from height</w:t>
            </w:r>
          </w:p>
          <w:p w14:paraId="1DD069D0" w14:textId="1692FDCA" w:rsidR="00A7511A" w:rsidRPr="00A4375A" w:rsidRDefault="00A7511A" w:rsidP="0016570C">
            <w:pPr>
              <w:rPr>
                <w:b/>
                <w:bCs/>
              </w:rPr>
            </w:pPr>
          </w:p>
        </w:tc>
        <w:tc>
          <w:tcPr>
            <w:tcW w:w="8788" w:type="dxa"/>
          </w:tcPr>
          <w:p w14:paraId="52719602" w14:textId="77777777" w:rsidR="00F82B0F" w:rsidRDefault="00F82B0F" w:rsidP="0016570C">
            <w:pPr>
              <w:autoSpaceDE w:val="0"/>
              <w:autoSpaceDN w:val="0"/>
              <w:adjustRightInd w:val="0"/>
              <w:snapToGrid w:val="0"/>
              <w:ind w:left="360"/>
            </w:pPr>
          </w:p>
          <w:p w14:paraId="718858BA" w14:textId="0EF56FEC"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All structures which could injure persons should they collapse (e.g. scaffolding, temporary structures, etc.) will be designed, built and maintained by competent people to ensure they remain structurally stable</w:t>
            </w:r>
          </w:p>
          <w:p w14:paraId="16C0C305" w14:textId="78D3701F"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The skills, knowledge and experience required to build structures will depend upon the nature of the structure concerned and its intended use</w:t>
            </w:r>
          </w:p>
          <w:p w14:paraId="7C065C92" w14:textId="4E82DF82"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Greater care will be required in the case of structures that will support people than those that support only material</w:t>
            </w:r>
          </w:p>
          <w:p w14:paraId="1B1A515D" w14:textId="77777777"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Whenever a structure is built to support people or where collapse would endanger people it will be inspected by a competent person before being put into use. There will be further inspections on a regular basis and also after severe weather or if the structure is significantly altered.</w:t>
            </w:r>
          </w:p>
          <w:p w14:paraId="5BB02E3B" w14:textId="77777777"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Competence in terms of health &amp; safety means a person with the appropriate qualifications, knowledge and experience to identify any defects likely to cause an increased risk.</w:t>
            </w:r>
          </w:p>
          <w:p w14:paraId="10EA7849" w14:textId="77777777"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Regulation 9 (designer’s duties and roles) of the Construction (Design and Management) Regulations 2015 (CDM) applies whether or not the rest of the Regulations apply. The skills, knowledge and experience required of the designer will depend upon the nature of the structure concerned and the use or uses to which it is put. See HSE publications GS28/2 and GS28/3 on the safe erection of structures.</w:t>
            </w:r>
          </w:p>
          <w:p w14:paraId="0E153CBF" w14:textId="77777777" w:rsidR="00A7511A" w:rsidRPr="00A7511A" w:rsidRDefault="00A7511A" w:rsidP="00A7511A">
            <w:pPr>
              <w:pStyle w:val="ListParagraph"/>
              <w:numPr>
                <w:ilvl w:val="0"/>
                <w:numId w:val="18"/>
              </w:numPr>
              <w:rPr>
                <w:rFonts w:cstheme="minorHAnsi"/>
              </w:rPr>
            </w:pPr>
            <w:r w:rsidRPr="00A7511A">
              <w:rPr>
                <w:rFonts w:cstheme="minorHAnsi"/>
                <w:color w:val="222222"/>
                <w:lang w:eastAsia="en-GB"/>
              </w:rPr>
              <w:t xml:space="preserve">A competent person will inspect the structure before it is put into use for the first time – if satisfied that it is structurally sound, they will attach a notice/certificate to the structure to indicate it is safe to use. Further inspections are required on a regular basis (at least weekly) and following any severe weather (external structures) or if the structure is significantly altered. </w:t>
            </w:r>
            <w:r w:rsidRPr="00A7511A">
              <w:rPr>
                <w:rFonts w:eastAsia="Arial" w:cstheme="minorHAnsi"/>
                <w:color w:val="000000"/>
              </w:rPr>
              <w:t>All safety features such as guard rails and toe boards must be in place. If required, suitable PPE such as harness and fall arresters, must be used.</w:t>
            </w:r>
          </w:p>
          <w:p w14:paraId="5FC83604" w14:textId="77777777" w:rsidR="00A7511A" w:rsidRPr="00A7511A" w:rsidRDefault="00A7511A" w:rsidP="00A7511A">
            <w:pPr>
              <w:pStyle w:val="ListParagraph"/>
              <w:numPr>
                <w:ilvl w:val="0"/>
                <w:numId w:val="18"/>
              </w:numPr>
              <w:rPr>
                <w:rFonts w:cstheme="minorHAnsi"/>
              </w:rPr>
            </w:pPr>
            <w:r w:rsidRPr="00A7511A">
              <w:rPr>
                <w:rFonts w:eastAsia="Arial" w:cstheme="minorHAnsi"/>
                <w:color w:val="000000"/>
              </w:rPr>
              <w:t>All equipment that may fall must be attached with bonds.  No loose items may be stored on structure.</w:t>
            </w:r>
          </w:p>
          <w:p w14:paraId="39987BD7" w14:textId="77777777" w:rsidR="00A7511A" w:rsidRDefault="00A7511A" w:rsidP="0016570C">
            <w:pPr>
              <w:autoSpaceDE w:val="0"/>
              <w:autoSpaceDN w:val="0"/>
              <w:adjustRightInd w:val="0"/>
              <w:snapToGrid w:val="0"/>
              <w:ind w:left="360"/>
            </w:pPr>
          </w:p>
          <w:p w14:paraId="29D3AFA3" w14:textId="4181A669"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Edge protection, e.g. guard rails will be used</w:t>
            </w:r>
          </w:p>
          <w:p w14:paraId="3905D376" w14:textId="7456D04A" w:rsidR="00A7511A" w:rsidRPr="00A7511A" w:rsidRDefault="00A7511A" w:rsidP="00A7511A">
            <w:pPr>
              <w:numPr>
                <w:ilvl w:val="0"/>
                <w:numId w:val="19"/>
              </w:numPr>
              <w:shd w:val="clear" w:color="auto" w:fill="FFFFFF"/>
              <w:textAlignment w:val="baseline"/>
              <w:rPr>
                <w:rFonts w:cstheme="minorHAnsi"/>
                <w:color w:val="222222"/>
                <w:szCs w:val="22"/>
                <w:lang w:eastAsia="en-GB"/>
              </w:rPr>
            </w:pPr>
            <w:r w:rsidRPr="00A7511A">
              <w:rPr>
                <w:rFonts w:cstheme="minorHAnsi"/>
                <w:color w:val="222222"/>
                <w:szCs w:val="22"/>
                <w:lang w:eastAsia="en-GB"/>
              </w:rPr>
              <w:t>Safety harnesses will be used where required</w:t>
            </w:r>
          </w:p>
          <w:p w14:paraId="2F8E2824" w14:textId="41E11E5E" w:rsidR="00A7511A" w:rsidRPr="00A7511A" w:rsidRDefault="00A7511A" w:rsidP="00A7511A">
            <w:pPr>
              <w:pStyle w:val="ListParagraph"/>
              <w:numPr>
                <w:ilvl w:val="0"/>
                <w:numId w:val="20"/>
              </w:numPr>
              <w:rPr>
                <w:rFonts w:cstheme="minorHAnsi"/>
              </w:rPr>
            </w:pPr>
            <w:r w:rsidRPr="00A7511A">
              <w:rPr>
                <w:rFonts w:cstheme="minorHAnsi"/>
              </w:rPr>
              <w:t>A safe distance from an edge will be maintained by use of an exclusion zone</w:t>
            </w:r>
          </w:p>
          <w:p w14:paraId="27FC1C89" w14:textId="77777777" w:rsidR="00A7511A" w:rsidRDefault="00A7511A" w:rsidP="0016570C">
            <w:pPr>
              <w:autoSpaceDE w:val="0"/>
              <w:autoSpaceDN w:val="0"/>
              <w:adjustRightInd w:val="0"/>
              <w:snapToGrid w:val="0"/>
              <w:ind w:left="360"/>
            </w:pPr>
          </w:p>
          <w:p w14:paraId="0DDF7B54" w14:textId="705D2F01" w:rsidR="00A7511A" w:rsidRPr="00A7511A" w:rsidRDefault="00A7511A" w:rsidP="00A7511A">
            <w:pPr>
              <w:pStyle w:val="ListParagraph"/>
              <w:numPr>
                <w:ilvl w:val="0"/>
                <w:numId w:val="21"/>
              </w:numPr>
              <w:spacing w:after="0" w:line="240" w:lineRule="auto"/>
              <w:rPr>
                <w:rFonts w:cstheme="minorHAnsi"/>
              </w:rPr>
            </w:pPr>
            <w:r w:rsidRPr="00A7511A">
              <w:rPr>
                <w:rFonts w:cstheme="minorHAnsi"/>
              </w:rPr>
              <w:t>All persons to be trained in basic ladder safety, including use, inspection and safety measures whilst working from ladders or platform ladders at height</w:t>
            </w:r>
          </w:p>
          <w:p w14:paraId="518B0AE6" w14:textId="4CB1BC75" w:rsidR="00A7511A" w:rsidRPr="00A7511A" w:rsidRDefault="00A7511A" w:rsidP="00A7511A">
            <w:pPr>
              <w:pStyle w:val="ListParagraph"/>
              <w:numPr>
                <w:ilvl w:val="0"/>
                <w:numId w:val="21"/>
              </w:numPr>
              <w:spacing w:after="0" w:line="240" w:lineRule="auto"/>
              <w:rPr>
                <w:rFonts w:cstheme="minorHAnsi"/>
              </w:rPr>
            </w:pPr>
            <w:r w:rsidRPr="00A7511A">
              <w:rPr>
                <w:rFonts w:cstheme="minorHAnsi"/>
              </w:rPr>
              <w:t>Access ladders to be securely tied off to prevent slippage and movement.  Where a ladder cannot be tied or secured in any other way, it will be securely footed by another workers. The correct angle for a ladder is 75°or at a slope 1:4. Overreaching from ladders shall not be permitted.  3 points of contact to be maintained with the ladder at all times.</w:t>
            </w:r>
          </w:p>
          <w:p w14:paraId="5E2DFB09" w14:textId="77777777" w:rsidR="00A7511A" w:rsidRPr="00A7511A" w:rsidRDefault="00A7511A" w:rsidP="00A7511A">
            <w:pPr>
              <w:pStyle w:val="ListParagraph"/>
              <w:numPr>
                <w:ilvl w:val="0"/>
                <w:numId w:val="21"/>
              </w:numPr>
              <w:spacing w:after="0" w:line="240" w:lineRule="auto"/>
              <w:rPr>
                <w:rFonts w:cstheme="minorHAnsi"/>
              </w:rPr>
            </w:pPr>
            <w:r w:rsidRPr="00A7511A">
              <w:rPr>
                <w:rFonts w:cstheme="minorHAnsi"/>
              </w:rPr>
              <w:t>Use of a ladder as a working platform will only ever be for short duration work (&lt;20 minutes) where no viable practicable alternative is available. The painting of ladders shall not be permitted as this may mask defects.</w:t>
            </w:r>
          </w:p>
          <w:p w14:paraId="25046E2D" w14:textId="6795940A" w:rsidR="00A7511A" w:rsidRPr="00A7511A" w:rsidRDefault="00A7511A" w:rsidP="00A7511A">
            <w:pPr>
              <w:pStyle w:val="ListParagraph"/>
              <w:numPr>
                <w:ilvl w:val="0"/>
                <w:numId w:val="21"/>
              </w:numPr>
              <w:spacing w:after="0" w:line="240" w:lineRule="auto"/>
              <w:rPr>
                <w:rFonts w:cstheme="minorHAnsi"/>
              </w:rPr>
            </w:pPr>
            <w:r w:rsidRPr="00A7511A">
              <w:rPr>
                <w:rFonts w:cstheme="minorHAnsi"/>
              </w:rPr>
              <w:t>Ensure adequate supervision is provided and that control measures remain valid for the duration of the work</w:t>
            </w:r>
          </w:p>
          <w:p w14:paraId="36036906" w14:textId="149D0A01" w:rsidR="00A7511A" w:rsidRPr="00A7511A" w:rsidRDefault="00A7511A" w:rsidP="00A7511A">
            <w:pPr>
              <w:pStyle w:val="ListParagraph"/>
              <w:numPr>
                <w:ilvl w:val="0"/>
                <w:numId w:val="21"/>
              </w:numPr>
              <w:rPr>
                <w:rFonts w:cstheme="minorHAnsi"/>
              </w:rPr>
            </w:pPr>
            <w:r w:rsidRPr="00A7511A">
              <w:rPr>
                <w:rFonts w:cstheme="minorHAnsi"/>
              </w:rPr>
              <w:t>Operative on the ground to wear head protection. All tools going up the ladder to be secured by lanyards</w:t>
            </w:r>
            <w:r w:rsidR="00737A7E">
              <w:rPr>
                <w:rFonts w:cstheme="minorHAnsi"/>
              </w:rPr>
              <w:t>.</w:t>
            </w:r>
          </w:p>
          <w:p w14:paraId="2B0A47DA" w14:textId="2EE83BD0" w:rsidR="00A7511A" w:rsidRDefault="00A7511A" w:rsidP="00A7511A">
            <w:pPr>
              <w:autoSpaceDE w:val="0"/>
              <w:autoSpaceDN w:val="0"/>
              <w:adjustRightInd w:val="0"/>
              <w:snapToGrid w:val="0"/>
              <w:ind w:left="360"/>
            </w:pPr>
          </w:p>
        </w:tc>
      </w:tr>
    </w:tbl>
    <w:p w14:paraId="03542D97" w14:textId="77777777" w:rsidR="0021064A" w:rsidRDefault="0021064A" w:rsidP="003C324F"/>
    <w:p w14:paraId="4F65BCB1" w14:textId="77777777" w:rsidR="0021064A" w:rsidRPr="0021064A" w:rsidRDefault="0021064A" w:rsidP="0021064A"/>
    <w:p w14:paraId="0D04AD0B" w14:textId="77777777" w:rsidR="0021064A" w:rsidRPr="0021064A" w:rsidRDefault="0021064A" w:rsidP="0021064A"/>
    <w:p w14:paraId="076F4834" w14:textId="77777777" w:rsidR="0021064A" w:rsidRPr="0021064A" w:rsidRDefault="0021064A" w:rsidP="0021064A"/>
    <w:p w14:paraId="5331B820" w14:textId="77777777" w:rsidR="0021064A" w:rsidRPr="0021064A" w:rsidRDefault="0021064A" w:rsidP="0021064A"/>
    <w:p w14:paraId="51903F98" w14:textId="77777777" w:rsidR="00667E4B" w:rsidRDefault="00667E4B">
      <w:r>
        <w:rPr>
          <w:b/>
        </w:rPr>
        <w:br w:type="page"/>
      </w:r>
    </w:p>
    <w:tbl>
      <w:tblPr>
        <w:tblStyle w:val="TableGrid"/>
        <w:tblW w:w="0" w:type="auto"/>
        <w:tblInd w:w="421" w:type="dxa"/>
        <w:tblLook w:val="04A0" w:firstRow="1" w:lastRow="0" w:firstColumn="1" w:lastColumn="0" w:noHBand="0" w:noVBand="1"/>
      </w:tblPr>
      <w:tblGrid>
        <w:gridCol w:w="5670"/>
        <w:gridCol w:w="8788"/>
      </w:tblGrid>
      <w:tr w:rsidR="0016570D" w14:paraId="1A0BF6D8" w14:textId="77777777" w:rsidTr="00241997">
        <w:trPr>
          <w:tblHeader/>
        </w:trPr>
        <w:tc>
          <w:tcPr>
            <w:tcW w:w="5670" w:type="dxa"/>
            <w:shd w:val="clear" w:color="auto" w:fill="72D1DD"/>
          </w:tcPr>
          <w:p w14:paraId="40F52177" w14:textId="02BAC124" w:rsidR="0016570D" w:rsidRDefault="0016570D" w:rsidP="0016570C">
            <w:pPr>
              <w:pStyle w:val="Heading1"/>
              <w:jc w:val="center"/>
            </w:pPr>
            <w:r w:rsidRPr="003C324F">
              <w:lastRenderedPageBreak/>
              <w:t>Hazard</w:t>
            </w:r>
            <w:r>
              <w:t xml:space="preserve"> – Electricity</w:t>
            </w:r>
          </w:p>
        </w:tc>
        <w:tc>
          <w:tcPr>
            <w:tcW w:w="8788" w:type="dxa"/>
            <w:shd w:val="clear" w:color="auto" w:fill="72D1DD"/>
          </w:tcPr>
          <w:p w14:paraId="17119EF6" w14:textId="77777777" w:rsidR="0016570D" w:rsidRDefault="0016570D" w:rsidP="0016570C">
            <w:pPr>
              <w:pStyle w:val="Heading1"/>
              <w:jc w:val="center"/>
            </w:pPr>
            <w:r w:rsidRPr="00836B31">
              <w:t>Control</w:t>
            </w:r>
          </w:p>
        </w:tc>
      </w:tr>
      <w:tr w:rsidR="00F14D10" w14:paraId="20A7662C" w14:textId="77777777" w:rsidTr="0016570C">
        <w:tc>
          <w:tcPr>
            <w:tcW w:w="5670" w:type="dxa"/>
          </w:tcPr>
          <w:p w14:paraId="485AE831" w14:textId="77777777" w:rsidR="00F14D10" w:rsidRDefault="00F14D10" w:rsidP="00F14D10">
            <w:pPr>
              <w:rPr>
                <w:b/>
                <w:bCs/>
              </w:rPr>
            </w:pPr>
          </w:p>
          <w:p w14:paraId="26BBAAE4" w14:textId="08D79524" w:rsidR="00F14D10" w:rsidRPr="00A4375A" w:rsidRDefault="00F14D10" w:rsidP="00F14D10">
            <w:pPr>
              <w:rPr>
                <w:b/>
                <w:bCs/>
              </w:rPr>
            </w:pPr>
            <w:r>
              <w:rPr>
                <w:b/>
                <w:bCs/>
              </w:rPr>
              <w:t>Electrocution, Electrical Burns, Fire, Explosion</w:t>
            </w:r>
          </w:p>
        </w:tc>
        <w:tc>
          <w:tcPr>
            <w:tcW w:w="8788" w:type="dxa"/>
          </w:tcPr>
          <w:p w14:paraId="021787CC" w14:textId="77777777" w:rsidR="00F14D10" w:rsidRDefault="00F14D10" w:rsidP="00F14D10">
            <w:pPr>
              <w:pStyle w:val="BodyText"/>
              <w:spacing w:before="0" w:after="0" w:line="240" w:lineRule="auto"/>
              <w:ind w:left="360"/>
              <w:jc w:val="left"/>
              <w:rPr>
                <w:rFonts w:asciiTheme="minorHAnsi" w:hAnsiTheme="minorHAnsi" w:cstheme="minorHAnsi"/>
                <w:sz w:val="22"/>
                <w:szCs w:val="22"/>
              </w:rPr>
            </w:pPr>
          </w:p>
          <w:p w14:paraId="6F87A9D3" w14:textId="1F3EC6E5" w:rsidR="00F14D10" w:rsidRPr="00F14D10" w:rsidRDefault="00F14D10" w:rsidP="00F14D10">
            <w:pPr>
              <w:pStyle w:val="BodyText"/>
              <w:numPr>
                <w:ilvl w:val="0"/>
                <w:numId w:val="24"/>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Regular maintenance and inspection carried out in line with legislation and guidanc</w:t>
            </w:r>
            <w:r w:rsidR="00737A7E">
              <w:rPr>
                <w:rFonts w:asciiTheme="minorHAnsi" w:hAnsiTheme="minorHAnsi" w:cstheme="minorHAnsi"/>
                <w:sz w:val="22"/>
                <w:szCs w:val="22"/>
              </w:rPr>
              <w:t>e</w:t>
            </w:r>
          </w:p>
          <w:p w14:paraId="428AE79B" w14:textId="457ACD01" w:rsidR="00F14D10" w:rsidRP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Where m</w:t>
            </w:r>
            <w:r w:rsidRPr="00F14D10">
              <w:rPr>
                <w:rFonts w:asciiTheme="minorHAnsi" w:hAnsiTheme="minorHAnsi" w:cstheme="minorHAnsi"/>
                <w:sz w:val="22"/>
                <w:szCs w:val="22"/>
              </w:rPr>
              <w:t>aintenance and testing carried out by the landlord</w:t>
            </w:r>
            <w:r>
              <w:rPr>
                <w:rFonts w:asciiTheme="minorHAnsi" w:hAnsiTheme="minorHAnsi" w:cstheme="minorHAnsi"/>
                <w:sz w:val="22"/>
                <w:szCs w:val="22"/>
              </w:rPr>
              <w:t>,</w:t>
            </w:r>
            <w:r w:rsidRPr="00F14D10">
              <w:rPr>
                <w:rFonts w:asciiTheme="minorHAnsi" w:hAnsiTheme="minorHAnsi" w:cstheme="minorHAnsi"/>
                <w:sz w:val="22"/>
                <w:szCs w:val="22"/>
              </w:rPr>
              <w:t xml:space="preserve"> appropriate confirmation is sort</w:t>
            </w:r>
          </w:p>
          <w:p w14:paraId="65E40B22" w14:textId="2A9C33C5" w:rsidR="00F14D10" w:rsidRP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 xml:space="preserve">The installation </w:t>
            </w:r>
            <w:r w:rsidR="00AA5985">
              <w:rPr>
                <w:rFonts w:asciiTheme="minorHAnsi" w:hAnsiTheme="minorHAnsi" w:cstheme="minorHAnsi"/>
                <w:sz w:val="22"/>
                <w:szCs w:val="22"/>
              </w:rPr>
              <w:t>is</w:t>
            </w:r>
            <w:r w:rsidRPr="00F14D10">
              <w:rPr>
                <w:rFonts w:asciiTheme="minorHAnsi" w:hAnsiTheme="minorHAnsi" w:cstheme="minorHAnsi"/>
                <w:sz w:val="22"/>
                <w:szCs w:val="22"/>
              </w:rPr>
              <w:t xml:space="preserve"> adequately earthed</w:t>
            </w:r>
          </w:p>
          <w:p w14:paraId="30931E38" w14:textId="41531011" w:rsid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Anyone using electrical equipment is competent to do so and</w:t>
            </w:r>
            <w:r>
              <w:rPr>
                <w:rFonts w:asciiTheme="minorHAnsi" w:hAnsiTheme="minorHAnsi" w:cstheme="minorHAnsi"/>
                <w:sz w:val="22"/>
                <w:szCs w:val="22"/>
              </w:rPr>
              <w:t xml:space="preserve"> </w:t>
            </w:r>
            <w:r w:rsidRPr="00F14D10">
              <w:rPr>
                <w:rFonts w:asciiTheme="minorHAnsi" w:hAnsiTheme="minorHAnsi" w:cstheme="minorHAnsi"/>
                <w:sz w:val="22"/>
                <w:szCs w:val="22"/>
              </w:rPr>
              <w:t>holds the relevant training/ qualifications for the activity</w:t>
            </w:r>
          </w:p>
          <w:p w14:paraId="63871EB3" w14:textId="63A162AA" w:rsidR="00F14D10" w:rsidRP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All work to be authorised by site </w:t>
            </w:r>
            <w:r w:rsidR="00AA5985">
              <w:rPr>
                <w:rFonts w:asciiTheme="minorHAnsi" w:hAnsiTheme="minorHAnsi" w:cstheme="minorHAnsi"/>
                <w:sz w:val="22"/>
                <w:szCs w:val="22"/>
              </w:rPr>
              <w:t xml:space="preserve">management e.g. via a </w:t>
            </w:r>
            <w:r>
              <w:rPr>
                <w:rFonts w:asciiTheme="minorHAnsi" w:hAnsiTheme="minorHAnsi" w:cstheme="minorHAnsi"/>
                <w:sz w:val="22"/>
                <w:szCs w:val="22"/>
              </w:rPr>
              <w:t>permit to work system</w:t>
            </w:r>
          </w:p>
          <w:p w14:paraId="16FB07DD" w14:textId="02F09C1B" w:rsidR="00F14D10" w:rsidRPr="00F14D10" w:rsidRDefault="00F14D10" w:rsidP="00F14D10">
            <w:pPr>
              <w:pStyle w:val="BodyText"/>
              <w:numPr>
                <w:ilvl w:val="0"/>
                <w:numId w:val="23"/>
              </w:numPr>
              <w:spacing w:before="0" w:after="0" w:line="240" w:lineRule="auto"/>
              <w:jc w:val="left"/>
              <w:rPr>
                <w:rFonts w:asciiTheme="minorHAnsi" w:hAnsiTheme="minorHAnsi" w:cstheme="minorHAnsi"/>
                <w:b/>
                <w:bCs/>
                <w:sz w:val="22"/>
                <w:szCs w:val="22"/>
              </w:rPr>
            </w:pPr>
            <w:r w:rsidRPr="00F14D10">
              <w:rPr>
                <w:rFonts w:asciiTheme="minorHAnsi" w:hAnsiTheme="minorHAnsi" w:cstheme="minorHAnsi"/>
                <w:b/>
                <w:bCs/>
                <w:color w:val="000000"/>
                <w:sz w:val="22"/>
                <w:szCs w:val="22"/>
                <w:lang w:val="en-US"/>
              </w:rPr>
              <w:t xml:space="preserve">No live working is to </w:t>
            </w:r>
            <w:proofErr w:type="gramStart"/>
            <w:r w:rsidRPr="00F14D10">
              <w:rPr>
                <w:rFonts w:asciiTheme="minorHAnsi" w:hAnsiTheme="minorHAnsi" w:cstheme="minorHAnsi"/>
                <w:b/>
                <w:bCs/>
                <w:color w:val="000000"/>
                <w:sz w:val="22"/>
                <w:szCs w:val="22"/>
                <w:lang w:val="en-US"/>
              </w:rPr>
              <w:t>be undertaken</w:t>
            </w:r>
            <w:proofErr w:type="gramEnd"/>
            <w:r w:rsidRPr="00F14D10">
              <w:rPr>
                <w:rFonts w:asciiTheme="minorHAnsi" w:hAnsiTheme="minorHAnsi" w:cstheme="minorHAnsi"/>
                <w:b/>
                <w:bCs/>
                <w:color w:val="000000"/>
                <w:sz w:val="22"/>
                <w:szCs w:val="22"/>
                <w:lang w:val="en-US"/>
              </w:rPr>
              <w:t xml:space="preserve"> on electrical systems</w:t>
            </w:r>
          </w:p>
          <w:p w14:paraId="376961A2" w14:textId="628148B9" w:rsidR="00F14D10" w:rsidRP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Power must be isolated before works are carried out on electrical systems</w:t>
            </w:r>
          </w:p>
          <w:p w14:paraId="60D34E1B" w14:textId="2E941B85" w:rsidR="00F14D10" w:rsidRP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Equipment is selected specifically for its intended purpose, and an adequate maintenance schedule put in place</w:t>
            </w:r>
          </w:p>
          <w:p w14:paraId="25683BE0" w14:textId="14CFDDF7" w:rsid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All portable equipment is maintained and tested in line with recommended schedule</w:t>
            </w:r>
          </w:p>
          <w:p w14:paraId="60749B46" w14:textId="7E94D3F3" w:rsidR="00AA5985" w:rsidRPr="00F14D10" w:rsidRDefault="00AA5985"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All electrical equipment should be fit for purpose and have adequate maintenance and inspection regimes in place</w:t>
            </w:r>
          </w:p>
          <w:p w14:paraId="2ACDC097" w14:textId="058310C5" w:rsidR="00F14D10" w:rsidRPr="00F14D10" w:rsidRDefault="00F14D10" w:rsidP="00F14D10">
            <w:pPr>
              <w:pStyle w:val="BodyText"/>
              <w:numPr>
                <w:ilvl w:val="0"/>
                <w:numId w:val="23"/>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A visual inspection is undertaken before all equipment is used. Any equipment that does not pass this test is immediately removed from service</w:t>
            </w:r>
          </w:p>
          <w:p w14:paraId="32622DE2" w14:textId="3F5A1999" w:rsidR="00F14D10" w:rsidRPr="00F14D10" w:rsidRDefault="00F14D10" w:rsidP="00F14D10">
            <w:pPr>
              <w:pStyle w:val="BodyText"/>
              <w:numPr>
                <w:ilvl w:val="0"/>
                <w:numId w:val="24"/>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 xml:space="preserve">RCDs must be used where appropriate - </w:t>
            </w:r>
            <w:r w:rsidR="00737A7E">
              <w:rPr>
                <w:rFonts w:asciiTheme="minorHAnsi" w:hAnsiTheme="minorHAnsi" w:cstheme="minorHAnsi"/>
                <w:sz w:val="22"/>
                <w:szCs w:val="22"/>
              </w:rPr>
              <w:t>w</w:t>
            </w:r>
            <w:r w:rsidRPr="00F14D10">
              <w:rPr>
                <w:rFonts w:asciiTheme="minorHAnsi" w:hAnsiTheme="minorHAnsi" w:cstheme="minorHAnsi"/>
                <w:sz w:val="22"/>
                <w:szCs w:val="22"/>
              </w:rPr>
              <w:t>here domestic 240v supply is provided, equipment should always be run through RCDs</w:t>
            </w:r>
          </w:p>
          <w:p w14:paraId="7B870673" w14:textId="61041610" w:rsidR="00F14D10" w:rsidRDefault="00AA5985" w:rsidP="00F14D10">
            <w:pPr>
              <w:pStyle w:val="BodyText"/>
              <w:numPr>
                <w:ilvl w:val="0"/>
                <w:numId w:val="24"/>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Only competent contractors used</w:t>
            </w:r>
          </w:p>
          <w:p w14:paraId="35BFD60F" w14:textId="1236F28F" w:rsidR="00AA5985" w:rsidRDefault="00AA5985" w:rsidP="00F14D10">
            <w:pPr>
              <w:pStyle w:val="BodyText"/>
              <w:numPr>
                <w:ilvl w:val="0"/>
                <w:numId w:val="24"/>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Appropriate PPE to be used</w:t>
            </w:r>
          </w:p>
          <w:p w14:paraId="57D18C9F" w14:textId="77777777" w:rsidR="00AA5985" w:rsidRPr="00F14D10" w:rsidRDefault="00AA5985" w:rsidP="00AA5985">
            <w:pPr>
              <w:pStyle w:val="BodyText"/>
              <w:spacing w:before="0" w:after="0" w:line="240" w:lineRule="auto"/>
              <w:ind w:left="360"/>
              <w:jc w:val="left"/>
              <w:rPr>
                <w:rFonts w:asciiTheme="minorHAnsi" w:hAnsiTheme="minorHAnsi" w:cstheme="minorHAnsi"/>
                <w:sz w:val="22"/>
                <w:szCs w:val="22"/>
              </w:rPr>
            </w:pPr>
          </w:p>
          <w:p w14:paraId="30ED74D2" w14:textId="088E4203" w:rsidR="00F14D10" w:rsidRPr="00F14D10" w:rsidRDefault="00F14D10" w:rsidP="00F14D10">
            <w:pPr>
              <w:autoSpaceDE w:val="0"/>
              <w:autoSpaceDN w:val="0"/>
              <w:adjustRightInd w:val="0"/>
              <w:snapToGrid w:val="0"/>
              <w:ind w:left="360"/>
              <w:rPr>
                <w:rFonts w:cstheme="minorHAnsi"/>
                <w:szCs w:val="22"/>
              </w:rPr>
            </w:pPr>
          </w:p>
        </w:tc>
      </w:tr>
    </w:tbl>
    <w:p w14:paraId="3571772C" w14:textId="77777777" w:rsidR="0021064A" w:rsidRPr="0021064A" w:rsidRDefault="0021064A" w:rsidP="0021064A"/>
    <w:p w14:paraId="3BA5039A" w14:textId="77777777" w:rsidR="0030377A" w:rsidRDefault="0030377A">
      <w:r>
        <w:rPr>
          <w:b/>
        </w:rPr>
        <w:br w:type="page"/>
      </w:r>
    </w:p>
    <w:tbl>
      <w:tblPr>
        <w:tblStyle w:val="TableGrid"/>
        <w:tblW w:w="0" w:type="auto"/>
        <w:tblInd w:w="421" w:type="dxa"/>
        <w:tblLook w:val="04A0" w:firstRow="1" w:lastRow="0" w:firstColumn="1" w:lastColumn="0" w:noHBand="0" w:noVBand="1"/>
      </w:tblPr>
      <w:tblGrid>
        <w:gridCol w:w="5670"/>
        <w:gridCol w:w="8788"/>
      </w:tblGrid>
      <w:tr w:rsidR="0016570D" w14:paraId="1A382CEC" w14:textId="77777777" w:rsidTr="00241997">
        <w:trPr>
          <w:tblHeader/>
        </w:trPr>
        <w:tc>
          <w:tcPr>
            <w:tcW w:w="5670" w:type="dxa"/>
            <w:shd w:val="clear" w:color="auto" w:fill="72D1DD"/>
          </w:tcPr>
          <w:p w14:paraId="4C4B6473" w14:textId="6102130A" w:rsidR="0016570D" w:rsidRDefault="0016570D" w:rsidP="0016570C">
            <w:pPr>
              <w:pStyle w:val="Heading1"/>
              <w:jc w:val="center"/>
            </w:pPr>
            <w:r w:rsidRPr="003C324F">
              <w:lastRenderedPageBreak/>
              <w:t>Hazard</w:t>
            </w:r>
            <w:r>
              <w:t xml:space="preserve"> – </w:t>
            </w:r>
            <w:r w:rsidR="0030377A">
              <w:t>Gas (Mains/Compressed)</w:t>
            </w:r>
          </w:p>
        </w:tc>
        <w:tc>
          <w:tcPr>
            <w:tcW w:w="8788" w:type="dxa"/>
            <w:shd w:val="clear" w:color="auto" w:fill="72D1DD"/>
          </w:tcPr>
          <w:p w14:paraId="03597708" w14:textId="77777777" w:rsidR="0016570D" w:rsidRDefault="0016570D" w:rsidP="0016570C">
            <w:pPr>
              <w:pStyle w:val="Heading1"/>
              <w:jc w:val="center"/>
            </w:pPr>
            <w:r w:rsidRPr="00836B31">
              <w:t>Control</w:t>
            </w:r>
          </w:p>
        </w:tc>
      </w:tr>
      <w:tr w:rsidR="009221D1" w14:paraId="4B08B1D1" w14:textId="77777777" w:rsidTr="0016570C">
        <w:tc>
          <w:tcPr>
            <w:tcW w:w="5670" w:type="dxa"/>
          </w:tcPr>
          <w:p w14:paraId="13FE9614" w14:textId="77777777" w:rsidR="009221D1" w:rsidRDefault="009221D1" w:rsidP="009221D1">
            <w:pPr>
              <w:rPr>
                <w:b/>
                <w:bCs/>
              </w:rPr>
            </w:pPr>
          </w:p>
          <w:p w14:paraId="28D03623" w14:textId="77777777" w:rsidR="009221D1" w:rsidRPr="009221D1" w:rsidRDefault="009221D1" w:rsidP="009221D1">
            <w:pPr>
              <w:shd w:val="clear" w:color="auto" w:fill="FFFFFF"/>
              <w:ind w:left="27"/>
              <w:textAlignment w:val="baseline"/>
              <w:rPr>
                <w:b/>
                <w:szCs w:val="22"/>
                <w:lang w:eastAsia="en-GB"/>
              </w:rPr>
            </w:pPr>
            <w:r w:rsidRPr="009221D1">
              <w:rPr>
                <w:b/>
                <w:szCs w:val="22"/>
                <w:lang w:eastAsia="en-GB"/>
              </w:rPr>
              <w:t>Explosion, blast injuries and structural damage</w:t>
            </w:r>
          </w:p>
          <w:p w14:paraId="56B9B162" w14:textId="77777777" w:rsidR="009221D1" w:rsidRPr="009221D1" w:rsidRDefault="009221D1" w:rsidP="009221D1">
            <w:pPr>
              <w:shd w:val="clear" w:color="auto" w:fill="FFFFFF"/>
              <w:ind w:left="360"/>
              <w:textAlignment w:val="baseline"/>
              <w:rPr>
                <w:b/>
                <w:szCs w:val="22"/>
                <w:lang w:eastAsia="en-GB"/>
              </w:rPr>
            </w:pPr>
          </w:p>
          <w:p w14:paraId="2CD6E02F" w14:textId="77777777" w:rsidR="009221D1" w:rsidRPr="009221D1" w:rsidRDefault="009221D1" w:rsidP="009221D1">
            <w:pPr>
              <w:shd w:val="clear" w:color="auto" w:fill="FFFFFF"/>
              <w:ind w:left="27"/>
              <w:textAlignment w:val="baseline"/>
              <w:rPr>
                <w:b/>
                <w:szCs w:val="22"/>
                <w:lang w:eastAsia="en-GB"/>
              </w:rPr>
            </w:pPr>
            <w:r w:rsidRPr="009221D1">
              <w:rPr>
                <w:b/>
                <w:szCs w:val="22"/>
                <w:lang w:eastAsia="en-GB"/>
              </w:rPr>
              <w:t>Fire and burns</w:t>
            </w:r>
          </w:p>
          <w:p w14:paraId="4A632DE9" w14:textId="77777777" w:rsidR="009221D1" w:rsidRPr="009221D1" w:rsidRDefault="009221D1" w:rsidP="009221D1">
            <w:pPr>
              <w:shd w:val="clear" w:color="auto" w:fill="FFFFFF"/>
              <w:ind w:left="27"/>
              <w:textAlignment w:val="baseline"/>
              <w:rPr>
                <w:b/>
                <w:szCs w:val="22"/>
                <w:lang w:eastAsia="en-GB"/>
              </w:rPr>
            </w:pPr>
          </w:p>
          <w:p w14:paraId="59E51E62" w14:textId="77777777" w:rsidR="009221D1" w:rsidRDefault="009221D1" w:rsidP="009221D1">
            <w:pPr>
              <w:shd w:val="clear" w:color="auto" w:fill="FFFFFF"/>
              <w:ind w:left="27"/>
              <w:textAlignment w:val="baseline"/>
              <w:rPr>
                <w:b/>
                <w:szCs w:val="22"/>
                <w:lang w:eastAsia="en-GB"/>
              </w:rPr>
            </w:pPr>
            <w:r w:rsidRPr="009221D1">
              <w:rPr>
                <w:b/>
                <w:szCs w:val="22"/>
                <w:lang w:eastAsia="en-GB"/>
              </w:rPr>
              <w:t>Asphyxiation – lack of oxygen and carbon monoxide poisoning</w:t>
            </w:r>
          </w:p>
          <w:p w14:paraId="59A99574" w14:textId="77777777" w:rsidR="00737A7E" w:rsidRDefault="00737A7E" w:rsidP="009221D1">
            <w:pPr>
              <w:shd w:val="clear" w:color="auto" w:fill="FFFFFF"/>
              <w:ind w:left="27"/>
              <w:textAlignment w:val="baseline"/>
              <w:rPr>
                <w:b/>
                <w:szCs w:val="22"/>
                <w:lang w:eastAsia="en-GB"/>
              </w:rPr>
            </w:pPr>
          </w:p>
          <w:p w14:paraId="380DE439" w14:textId="77777777" w:rsidR="00737A7E" w:rsidRDefault="00737A7E" w:rsidP="009221D1">
            <w:pPr>
              <w:shd w:val="clear" w:color="auto" w:fill="FFFFFF"/>
              <w:ind w:left="27"/>
              <w:textAlignment w:val="baseline"/>
              <w:rPr>
                <w:b/>
                <w:szCs w:val="22"/>
                <w:lang w:eastAsia="en-GB"/>
              </w:rPr>
            </w:pPr>
          </w:p>
          <w:p w14:paraId="0011F7FE" w14:textId="77777777" w:rsidR="00737A7E" w:rsidRDefault="00737A7E" w:rsidP="009221D1">
            <w:pPr>
              <w:shd w:val="clear" w:color="auto" w:fill="FFFFFF"/>
              <w:ind w:left="27"/>
              <w:textAlignment w:val="baseline"/>
              <w:rPr>
                <w:b/>
                <w:szCs w:val="22"/>
                <w:lang w:eastAsia="en-GB"/>
              </w:rPr>
            </w:pPr>
          </w:p>
          <w:p w14:paraId="1D871A02" w14:textId="77777777" w:rsidR="00737A7E" w:rsidRDefault="00737A7E" w:rsidP="009221D1">
            <w:pPr>
              <w:shd w:val="clear" w:color="auto" w:fill="FFFFFF"/>
              <w:ind w:left="27"/>
              <w:textAlignment w:val="baseline"/>
              <w:rPr>
                <w:b/>
                <w:szCs w:val="22"/>
                <w:lang w:eastAsia="en-GB"/>
              </w:rPr>
            </w:pPr>
          </w:p>
          <w:p w14:paraId="308EA101" w14:textId="77777777" w:rsidR="00737A7E" w:rsidRDefault="00737A7E" w:rsidP="009221D1">
            <w:pPr>
              <w:shd w:val="clear" w:color="auto" w:fill="FFFFFF"/>
              <w:ind w:left="27"/>
              <w:textAlignment w:val="baseline"/>
              <w:rPr>
                <w:b/>
                <w:szCs w:val="22"/>
                <w:lang w:eastAsia="en-GB"/>
              </w:rPr>
            </w:pPr>
          </w:p>
          <w:p w14:paraId="65068F55" w14:textId="77777777" w:rsidR="00737A7E" w:rsidRDefault="00737A7E" w:rsidP="009221D1">
            <w:pPr>
              <w:shd w:val="clear" w:color="auto" w:fill="FFFFFF"/>
              <w:ind w:left="27"/>
              <w:textAlignment w:val="baseline"/>
              <w:rPr>
                <w:b/>
                <w:szCs w:val="22"/>
                <w:lang w:eastAsia="en-GB"/>
              </w:rPr>
            </w:pPr>
          </w:p>
          <w:p w14:paraId="55D40E4B" w14:textId="77777777" w:rsidR="00737A7E" w:rsidRDefault="00737A7E" w:rsidP="00737A7E">
            <w:pPr>
              <w:shd w:val="clear" w:color="auto" w:fill="FFFFFF"/>
              <w:ind w:left="27"/>
              <w:textAlignment w:val="baseline"/>
              <w:rPr>
                <w:b/>
                <w:sz w:val="24"/>
                <w:szCs w:val="24"/>
                <w:lang w:eastAsia="en-GB"/>
              </w:rPr>
            </w:pPr>
          </w:p>
          <w:p w14:paraId="34DDB5F7" w14:textId="45D6A065" w:rsidR="00737A7E" w:rsidRPr="00C56AEB" w:rsidRDefault="00737A7E" w:rsidP="00737A7E">
            <w:pPr>
              <w:shd w:val="clear" w:color="auto" w:fill="FFFFFF"/>
              <w:ind w:left="27"/>
              <w:textAlignment w:val="baseline"/>
              <w:rPr>
                <w:b/>
                <w:szCs w:val="22"/>
                <w:lang w:eastAsia="en-GB"/>
              </w:rPr>
            </w:pPr>
            <w:r w:rsidRPr="00C56AEB">
              <w:rPr>
                <w:b/>
                <w:szCs w:val="22"/>
                <w:lang w:eastAsia="en-GB"/>
              </w:rPr>
              <w:t>Asphyxiation by replacement of the oxygen in the atmosphere -  Nitrogen</w:t>
            </w:r>
          </w:p>
          <w:p w14:paraId="389AA35E" w14:textId="77777777" w:rsidR="00737A7E" w:rsidRPr="00C56AEB" w:rsidRDefault="00737A7E" w:rsidP="00737A7E">
            <w:pPr>
              <w:shd w:val="clear" w:color="auto" w:fill="FFFFFF"/>
              <w:ind w:left="27"/>
              <w:textAlignment w:val="baseline"/>
              <w:rPr>
                <w:b/>
                <w:szCs w:val="22"/>
                <w:lang w:eastAsia="en-GB"/>
              </w:rPr>
            </w:pPr>
          </w:p>
          <w:p w14:paraId="1F7A1070" w14:textId="77777777" w:rsidR="00737A7E" w:rsidRPr="00C56AEB" w:rsidRDefault="00737A7E" w:rsidP="00737A7E">
            <w:pPr>
              <w:shd w:val="clear" w:color="auto" w:fill="FFFFFF"/>
              <w:ind w:left="27"/>
              <w:textAlignment w:val="baseline"/>
              <w:rPr>
                <w:b/>
                <w:szCs w:val="22"/>
                <w:lang w:eastAsia="en-GB"/>
              </w:rPr>
            </w:pPr>
            <w:r w:rsidRPr="00C56AEB">
              <w:rPr>
                <w:b/>
                <w:szCs w:val="22"/>
                <w:lang w:eastAsia="en-GB"/>
              </w:rPr>
              <w:t>Handling of gas cylinders</w:t>
            </w:r>
          </w:p>
          <w:p w14:paraId="28D55083" w14:textId="77777777" w:rsidR="00737A7E" w:rsidRPr="00C56AEB" w:rsidRDefault="00737A7E" w:rsidP="00737A7E">
            <w:pPr>
              <w:shd w:val="clear" w:color="auto" w:fill="FFFFFF"/>
              <w:ind w:left="27"/>
              <w:textAlignment w:val="baseline"/>
              <w:rPr>
                <w:b/>
                <w:szCs w:val="22"/>
                <w:lang w:eastAsia="en-GB"/>
              </w:rPr>
            </w:pPr>
          </w:p>
          <w:p w14:paraId="1A7E716E" w14:textId="77777777" w:rsidR="00737A7E" w:rsidRPr="00C56AEB" w:rsidRDefault="00737A7E" w:rsidP="00737A7E">
            <w:pPr>
              <w:shd w:val="clear" w:color="auto" w:fill="FFFFFF"/>
              <w:ind w:left="27"/>
              <w:textAlignment w:val="baseline"/>
              <w:rPr>
                <w:b/>
                <w:szCs w:val="22"/>
                <w:lang w:eastAsia="en-GB"/>
              </w:rPr>
            </w:pPr>
            <w:r w:rsidRPr="00C56AEB">
              <w:rPr>
                <w:b/>
                <w:szCs w:val="22"/>
                <w:lang w:eastAsia="en-GB"/>
              </w:rPr>
              <w:t>Gas cylinders falling over</w:t>
            </w:r>
          </w:p>
          <w:p w14:paraId="1E621C20" w14:textId="77777777" w:rsidR="00737A7E" w:rsidRPr="009221D1" w:rsidRDefault="00737A7E" w:rsidP="009221D1">
            <w:pPr>
              <w:shd w:val="clear" w:color="auto" w:fill="FFFFFF"/>
              <w:ind w:left="27"/>
              <w:textAlignment w:val="baseline"/>
              <w:rPr>
                <w:b/>
                <w:szCs w:val="22"/>
                <w:lang w:eastAsia="en-GB"/>
              </w:rPr>
            </w:pPr>
          </w:p>
          <w:p w14:paraId="78202A5B" w14:textId="77777777" w:rsidR="009221D1" w:rsidRPr="00A4375A" w:rsidRDefault="009221D1" w:rsidP="009221D1">
            <w:pPr>
              <w:rPr>
                <w:b/>
                <w:bCs/>
              </w:rPr>
            </w:pPr>
          </w:p>
        </w:tc>
        <w:tc>
          <w:tcPr>
            <w:tcW w:w="8788" w:type="dxa"/>
          </w:tcPr>
          <w:p w14:paraId="2F4801FC" w14:textId="77777777" w:rsidR="009221D1" w:rsidRPr="00CE2832" w:rsidRDefault="009221D1" w:rsidP="009221D1">
            <w:pPr>
              <w:shd w:val="clear" w:color="auto" w:fill="FFFFFF"/>
              <w:ind w:left="720"/>
              <w:textAlignment w:val="baseline"/>
              <w:rPr>
                <w:szCs w:val="24"/>
                <w:lang w:eastAsia="en-GB"/>
              </w:rPr>
            </w:pPr>
          </w:p>
          <w:p w14:paraId="7880F669" w14:textId="77777777" w:rsidR="009221D1" w:rsidRPr="00CE2832" w:rsidRDefault="009221D1" w:rsidP="009221D1">
            <w:pPr>
              <w:numPr>
                <w:ilvl w:val="0"/>
                <w:numId w:val="25"/>
              </w:numPr>
              <w:shd w:val="clear" w:color="auto" w:fill="FFFFFF"/>
              <w:textAlignment w:val="baseline"/>
              <w:rPr>
                <w:szCs w:val="24"/>
                <w:lang w:eastAsia="en-GB"/>
              </w:rPr>
            </w:pPr>
            <w:r w:rsidRPr="00CE2832">
              <w:rPr>
                <w:szCs w:val="24"/>
                <w:lang w:eastAsia="en-GB"/>
              </w:rPr>
              <w:t>Mains gas works must only be carried out by an installer who is on the Gas Safe Register (i</w:t>
            </w:r>
            <w:r>
              <w:rPr>
                <w:szCs w:val="24"/>
                <w:lang w:eastAsia="en-GB"/>
              </w:rPr>
              <w:t>.</w:t>
            </w:r>
            <w:r w:rsidRPr="00CE2832">
              <w:rPr>
                <w:szCs w:val="24"/>
                <w:lang w:eastAsia="en-GB"/>
              </w:rPr>
              <w:t>e</w:t>
            </w:r>
            <w:r>
              <w:rPr>
                <w:szCs w:val="24"/>
                <w:lang w:eastAsia="en-GB"/>
              </w:rPr>
              <w:t>.</w:t>
            </w:r>
            <w:r w:rsidRPr="00CE2832">
              <w:rPr>
                <w:szCs w:val="24"/>
                <w:lang w:eastAsia="en-GB"/>
              </w:rPr>
              <w:t xml:space="preserve"> a trained, competent person)</w:t>
            </w:r>
          </w:p>
          <w:p w14:paraId="067A207F" w14:textId="77777777" w:rsidR="009221D1" w:rsidRPr="00CE2832" w:rsidRDefault="009221D1" w:rsidP="009221D1">
            <w:pPr>
              <w:numPr>
                <w:ilvl w:val="0"/>
                <w:numId w:val="25"/>
              </w:numPr>
              <w:shd w:val="clear" w:color="auto" w:fill="FFFFFF"/>
              <w:textAlignment w:val="baseline"/>
              <w:rPr>
                <w:szCs w:val="24"/>
                <w:lang w:eastAsia="en-GB"/>
              </w:rPr>
            </w:pPr>
            <w:r w:rsidRPr="00CE2832">
              <w:rPr>
                <w:szCs w:val="24"/>
                <w:lang w:eastAsia="en-GB"/>
              </w:rPr>
              <w:t>All forms of hot work or ignition sources must be prohibited when work on gas systems is being carried out (e</w:t>
            </w:r>
            <w:r>
              <w:rPr>
                <w:szCs w:val="24"/>
                <w:lang w:eastAsia="en-GB"/>
              </w:rPr>
              <w:t>.</w:t>
            </w:r>
            <w:r w:rsidRPr="00CE2832">
              <w:rPr>
                <w:szCs w:val="24"/>
                <w:lang w:eastAsia="en-GB"/>
              </w:rPr>
              <w:t>g</w:t>
            </w:r>
            <w:r>
              <w:rPr>
                <w:szCs w:val="24"/>
                <w:lang w:eastAsia="en-GB"/>
              </w:rPr>
              <w:t>.</w:t>
            </w:r>
            <w:r w:rsidRPr="00CE2832">
              <w:rPr>
                <w:szCs w:val="24"/>
                <w:lang w:eastAsia="en-GB"/>
              </w:rPr>
              <w:t xml:space="preserve"> no smoking, grinding etc)</w:t>
            </w:r>
          </w:p>
          <w:p w14:paraId="163D4F7A" w14:textId="77777777" w:rsidR="009221D1" w:rsidRPr="00CE2832" w:rsidRDefault="009221D1" w:rsidP="009221D1">
            <w:pPr>
              <w:numPr>
                <w:ilvl w:val="0"/>
                <w:numId w:val="25"/>
              </w:numPr>
              <w:shd w:val="clear" w:color="auto" w:fill="FFFFFF"/>
              <w:textAlignment w:val="baseline"/>
              <w:rPr>
                <w:szCs w:val="24"/>
                <w:lang w:eastAsia="en-GB"/>
              </w:rPr>
            </w:pPr>
            <w:r w:rsidRPr="00CE2832">
              <w:rPr>
                <w:szCs w:val="24"/>
                <w:lang w:eastAsia="en-GB"/>
              </w:rPr>
              <w:t>Any new mains gas installations must be provided with a certificate of installation and an operation and maintenance manual</w:t>
            </w:r>
          </w:p>
          <w:p w14:paraId="491EBCA8" w14:textId="77777777" w:rsidR="009221D1" w:rsidRPr="00CE2832" w:rsidRDefault="009221D1" w:rsidP="009221D1">
            <w:pPr>
              <w:numPr>
                <w:ilvl w:val="0"/>
                <w:numId w:val="25"/>
              </w:numPr>
              <w:shd w:val="clear" w:color="auto" w:fill="FFFFFF"/>
              <w:textAlignment w:val="baseline"/>
              <w:rPr>
                <w:szCs w:val="24"/>
                <w:lang w:eastAsia="en-GB"/>
              </w:rPr>
            </w:pPr>
            <w:r w:rsidRPr="00CE2832">
              <w:rPr>
                <w:szCs w:val="24"/>
                <w:lang w:eastAsia="en-GB"/>
              </w:rPr>
              <w:t>Connections to compressed air, mains gas, or bottled gas, must be made by competent persons.</w:t>
            </w:r>
          </w:p>
          <w:p w14:paraId="4EFC832D" w14:textId="77777777" w:rsidR="00737A7E" w:rsidRDefault="009221D1" w:rsidP="00737A7E">
            <w:pPr>
              <w:numPr>
                <w:ilvl w:val="0"/>
                <w:numId w:val="25"/>
              </w:numPr>
              <w:shd w:val="clear" w:color="auto" w:fill="FFFFFF"/>
              <w:textAlignment w:val="baseline"/>
              <w:rPr>
                <w:szCs w:val="24"/>
                <w:lang w:eastAsia="en-GB"/>
              </w:rPr>
            </w:pPr>
            <w:r w:rsidRPr="00CE2832">
              <w:rPr>
                <w:szCs w:val="24"/>
                <w:lang w:eastAsia="en-GB"/>
              </w:rPr>
              <w:t>Where gas is burned, there must be adequate ventilation</w:t>
            </w:r>
          </w:p>
          <w:p w14:paraId="095FC33B" w14:textId="77777777" w:rsidR="009221D1" w:rsidRDefault="009221D1" w:rsidP="00737A7E">
            <w:pPr>
              <w:numPr>
                <w:ilvl w:val="0"/>
                <w:numId w:val="25"/>
              </w:numPr>
              <w:shd w:val="clear" w:color="auto" w:fill="FFFFFF"/>
              <w:textAlignment w:val="baseline"/>
              <w:rPr>
                <w:szCs w:val="24"/>
                <w:lang w:eastAsia="en-GB"/>
              </w:rPr>
            </w:pPr>
            <w:r w:rsidRPr="00737A7E">
              <w:rPr>
                <w:szCs w:val="24"/>
                <w:lang w:eastAsia="en-GB"/>
              </w:rPr>
              <w:t>Portable gas heaters must be properly maintained and there should be a written safe procedure for their use and storage of associated gas bottles.</w:t>
            </w:r>
          </w:p>
          <w:p w14:paraId="32666525" w14:textId="77777777" w:rsidR="00737A7E" w:rsidRDefault="00737A7E" w:rsidP="00737A7E">
            <w:pPr>
              <w:shd w:val="clear" w:color="auto" w:fill="FFFFFF"/>
              <w:ind w:left="720"/>
              <w:textAlignment w:val="baseline"/>
              <w:rPr>
                <w:szCs w:val="24"/>
                <w:lang w:eastAsia="en-GB"/>
              </w:rPr>
            </w:pPr>
          </w:p>
          <w:p w14:paraId="2D4E0CC9" w14:textId="77777777" w:rsidR="00737A7E" w:rsidRDefault="00737A7E" w:rsidP="00737A7E">
            <w:pPr>
              <w:shd w:val="clear" w:color="auto" w:fill="FFFFFF"/>
              <w:ind w:left="720"/>
              <w:textAlignment w:val="baseline"/>
              <w:rPr>
                <w:szCs w:val="24"/>
                <w:lang w:eastAsia="en-GB"/>
              </w:rPr>
            </w:pPr>
          </w:p>
          <w:p w14:paraId="483E566E" w14:textId="77777777" w:rsidR="00737A7E" w:rsidRDefault="00737A7E" w:rsidP="00737A7E">
            <w:pPr>
              <w:numPr>
                <w:ilvl w:val="0"/>
                <w:numId w:val="25"/>
              </w:numPr>
              <w:shd w:val="clear" w:color="auto" w:fill="FFFFFF"/>
              <w:textAlignment w:val="baseline"/>
              <w:rPr>
                <w:szCs w:val="24"/>
                <w:lang w:eastAsia="en-GB"/>
              </w:rPr>
            </w:pPr>
            <w:r w:rsidRPr="00CE2832">
              <w:rPr>
                <w:szCs w:val="24"/>
                <w:lang w:eastAsia="en-GB"/>
              </w:rPr>
              <w:t xml:space="preserve">Compressed gas cylinders/bottles must be stored in secure areas or </w:t>
            </w:r>
            <w:r>
              <w:rPr>
                <w:szCs w:val="24"/>
                <w:lang w:eastAsia="en-GB"/>
              </w:rPr>
              <w:t xml:space="preserve">the storage </w:t>
            </w:r>
            <w:r w:rsidRPr="00CE2832">
              <w:rPr>
                <w:szCs w:val="24"/>
                <w:lang w:eastAsia="en-GB"/>
              </w:rPr>
              <w:t>cage that are ventilated to the open air</w:t>
            </w:r>
          </w:p>
          <w:p w14:paraId="1A8687F7" w14:textId="10270659" w:rsidR="00737A7E" w:rsidRPr="00CE2832" w:rsidRDefault="00737A7E" w:rsidP="00737A7E">
            <w:pPr>
              <w:numPr>
                <w:ilvl w:val="0"/>
                <w:numId w:val="25"/>
              </w:numPr>
              <w:shd w:val="clear" w:color="auto" w:fill="FFFFFF"/>
              <w:textAlignment w:val="baseline"/>
              <w:rPr>
                <w:szCs w:val="24"/>
                <w:lang w:eastAsia="en-GB"/>
              </w:rPr>
            </w:pPr>
            <w:r w:rsidRPr="006C3BF3">
              <w:rPr>
                <w:szCs w:val="24"/>
                <w:lang w:eastAsia="en-GB"/>
              </w:rPr>
              <w:t>When in use, transit or storage, cylinders and bottles must be placed and secured as to minimise the risk that they might fall –</w:t>
            </w:r>
            <w:r>
              <w:rPr>
                <w:szCs w:val="24"/>
                <w:lang w:eastAsia="en-GB"/>
              </w:rPr>
              <w:t xml:space="preserve"> </w:t>
            </w:r>
            <w:r w:rsidRPr="00CE2832">
              <w:rPr>
                <w:szCs w:val="24"/>
                <w:lang w:eastAsia="en-GB"/>
              </w:rPr>
              <w:t>e</w:t>
            </w:r>
            <w:r>
              <w:rPr>
                <w:szCs w:val="24"/>
                <w:lang w:eastAsia="en-GB"/>
              </w:rPr>
              <w:t>.</w:t>
            </w:r>
            <w:r w:rsidRPr="00CE2832">
              <w:rPr>
                <w:szCs w:val="24"/>
                <w:lang w:eastAsia="en-GB"/>
              </w:rPr>
              <w:t>g</w:t>
            </w:r>
            <w:r>
              <w:rPr>
                <w:szCs w:val="24"/>
                <w:lang w:eastAsia="en-GB"/>
              </w:rPr>
              <w:t>.</w:t>
            </w:r>
            <w:r w:rsidRPr="00CE2832">
              <w:rPr>
                <w:szCs w:val="24"/>
                <w:lang w:eastAsia="en-GB"/>
              </w:rPr>
              <w:t xml:space="preserve"> placed on even ground, in cages, use of chains etc</w:t>
            </w:r>
          </w:p>
          <w:p w14:paraId="361AC594" w14:textId="77777777" w:rsidR="00737A7E" w:rsidRPr="00CE2832" w:rsidRDefault="00737A7E" w:rsidP="00737A7E">
            <w:pPr>
              <w:numPr>
                <w:ilvl w:val="0"/>
                <w:numId w:val="25"/>
              </w:numPr>
              <w:shd w:val="clear" w:color="auto" w:fill="FFFFFF"/>
              <w:textAlignment w:val="baseline"/>
              <w:rPr>
                <w:szCs w:val="24"/>
                <w:lang w:eastAsia="en-GB"/>
              </w:rPr>
            </w:pPr>
            <w:r w:rsidRPr="00CE2832">
              <w:rPr>
                <w:szCs w:val="24"/>
                <w:lang w:eastAsia="en-GB"/>
              </w:rPr>
              <w:t>Trolleys to be supplied for transport of the gas cylinders/bottles</w:t>
            </w:r>
          </w:p>
          <w:p w14:paraId="3C1A971B" w14:textId="442B4153" w:rsidR="00737A7E" w:rsidRPr="00CE2832" w:rsidRDefault="00737A7E" w:rsidP="00737A7E">
            <w:pPr>
              <w:numPr>
                <w:ilvl w:val="0"/>
                <w:numId w:val="25"/>
              </w:numPr>
              <w:shd w:val="clear" w:color="auto" w:fill="FFFFFF"/>
              <w:textAlignment w:val="baseline"/>
              <w:rPr>
                <w:szCs w:val="24"/>
                <w:lang w:eastAsia="en-GB"/>
              </w:rPr>
            </w:pPr>
            <w:r w:rsidRPr="00CE2832">
              <w:rPr>
                <w:szCs w:val="24"/>
                <w:lang w:eastAsia="en-GB"/>
              </w:rPr>
              <w:t>Suitable, sturdy, closed-toe shoes, to be worn by</w:t>
            </w:r>
            <w:r>
              <w:rPr>
                <w:szCs w:val="24"/>
                <w:lang w:eastAsia="en-GB"/>
              </w:rPr>
              <w:t xml:space="preserve"> those moving and handling the </w:t>
            </w:r>
            <w:r w:rsidRPr="00CE2832">
              <w:rPr>
                <w:szCs w:val="24"/>
                <w:lang w:eastAsia="en-GB"/>
              </w:rPr>
              <w:t>cylinders</w:t>
            </w:r>
          </w:p>
          <w:p w14:paraId="0505CFFC" w14:textId="56E94B59" w:rsidR="00737A7E" w:rsidRPr="00737A7E" w:rsidRDefault="00737A7E" w:rsidP="00737A7E">
            <w:pPr>
              <w:shd w:val="clear" w:color="auto" w:fill="FFFFFF"/>
              <w:ind w:left="720"/>
              <w:textAlignment w:val="baseline"/>
              <w:rPr>
                <w:szCs w:val="24"/>
                <w:lang w:eastAsia="en-GB"/>
              </w:rPr>
            </w:pPr>
          </w:p>
        </w:tc>
      </w:tr>
    </w:tbl>
    <w:p w14:paraId="5CF59AC4" w14:textId="77777777" w:rsidR="0021064A" w:rsidRPr="0021064A" w:rsidRDefault="0021064A" w:rsidP="0021064A"/>
    <w:p w14:paraId="553F2B7E" w14:textId="77777777" w:rsidR="0021064A" w:rsidRPr="0021064A" w:rsidRDefault="0021064A" w:rsidP="0021064A"/>
    <w:p w14:paraId="737455E4" w14:textId="77777777" w:rsidR="0021064A" w:rsidRPr="0021064A" w:rsidRDefault="0021064A" w:rsidP="0021064A"/>
    <w:p w14:paraId="757F4491" w14:textId="77777777" w:rsidR="00737A7E" w:rsidRDefault="00737A7E">
      <w:r>
        <w:rPr>
          <w:b/>
        </w:rPr>
        <w:br w:type="page"/>
      </w:r>
    </w:p>
    <w:tbl>
      <w:tblPr>
        <w:tblStyle w:val="TableGrid"/>
        <w:tblW w:w="0" w:type="auto"/>
        <w:tblInd w:w="421" w:type="dxa"/>
        <w:tblLook w:val="04A0" w:firstRow="1" w:lastRow="0" w:firstColumn="1" w:lastColumn="0" w:noHBand="0" w:noVBand="1"/>
      </w:tblPr>
      <w:tblGrid>
        <w:gridCol w:w="5670"/>
        <w:gridCol w:w="8788"/>
      </w:tblGrid>
      <w:tr w:rsidR="0016570D" w14:paraId="6D778010" w14:textId="77777777" w:rsidTr="00241997">
        <w:trPr>
          <w:tblHeader/>
        </w:trPr>
        <w:tc>
          <w:tcPr>
            <w:tcW w:w="5670" w:type="dxa"/>
            <w:shd w:val="clear" w:color="auto" w:fill="72D1DD"/>
          </w:tcPr>
          <w:p w14:paraId="47E88137" w14:textId="50AC2963" w:rsidR="0016570D" w:rsidRDefault="0016570D" w:rsidP="0016570C">
            <w:pPr>
              <w:pStyle w:val="Heading1"/>
              <w:jc w:val="center"/>
            </w:pPr>
            <w:r w:rsidRPr="003C324F">
              <w:lastRenderedPageBreak/>
              <w:t>Hazard</w:t>
            </w:r>
            <w:r>
              <w:t xml:space="preserve"> – </w:t>
            </w:r>
            <w:r w:rsidR="00737A7E">
              <w:t>Machinery/Moving Parts</w:t>
            </w:r>
          </w:p>
        </w:tc>
        <w:tc>
          <w:tcPr>
            <w:tcW w:w="8788" w:type="dxa"/>
            <w:shd w:val="clear" w:color="auto" w:fill="72D1DD"/>
          </w:tcPr>
          <w:p w14:paraId="3DB1EA54" w14:textId="77777777" w:rsidR="0016570D" w:rsidRDefault="0016570D" w:rsidP="0016570C">
            <w:pPr>
              <w:pStyle w:val="Heading1"/>
              <w:jc w:val="center"/>
            </w:pPr>
            <w:r w:rsidRPr="00836B31">
              <w:t>Control</w:t>
            </w:r>
          </w:p>
        </w:tc>
      </w:tr>
      <w:tr w:rsidR="0016570D" w14:paraId="2B6AC45B" w14:textId="77777777" w:rsidTr="0016570C">
        <w:tc>
          <w:tcPr>
            <w:tcW w:w="5670" w:type="dxa"/>
          </w:tcPr>
          <w:p w14:paraId="6A6076C4" w14:textId="77777777" w:rsidR="0016570D" w:rsidRDefault="0016570D" w:rsidP="0016570C">
            <w:pPr>
              <w:rPr>
                <w:b/>
                <w:bCs/>
              </w:rPr>
            </w:pPr>
          </w:p>
          <w:p w14:paraId="126D788D" w14:textId="2EF24BBB" w:rsidR="00967488" w:rsidRDefault="00967488" w:rsidP="0016570C">
            <w:pPr>
              <w:rPr>
                <w:b/>
                <w:bCs/>
              </w:rPr>
            </w:pPr>
            <w:r>
              <w:rPr>
                <w:b/>
                <w:bCs/>
              </w:rPr>
              <w:t xml:space="preserve">Mechanical </w:t>
            </w:r>
            <w:r w:rsidR="00084D82">
              <w:rPr>
                <w:b/>
                <w:bCs/>
              </w:rPr>
              <w:t>h</w:t>
            </w:r>
            <w:r>
              <w:rPr>
                <w:b/>
                <w:bCs/>
              </w:rPr>
              <w:t xml:space="preserve">azards including </w:t>
            </w:r>
            <w:r w:rsidR="002D508F">
              <w:rPr>
                <w:b/>
                <w:bCs/>
              </w:rPr>
              <w:t>e</w:t>
            </w:r>
            <w:r>
              <w:rPr>
                <w:b/>
                <w:bCs/>
              </w:rPr>
              <w:t xml:space="preserve">ntanglement, </w:t>
            </w:r>
            <w:r w:rsidR="002D508F">
              <w:rPr>
                <w:b/>
                <w:bCs/>
              </w:rPr>
              <w:t>f</w:t>
            </w:r>
            <w:r>
              <w:rPr>
                <w:b/>
                <w:bCs/>
              </w:rPr>
              <w:t xml:space="preserve">riction and </w:t>
            </w:r>
            <w:r w:rsidR="002D508F">
              <w:rPr>
                <w:b/>
                <w:bCs/>
              </w:rPr>
              <w:t>a</w:t>
            </w:r>
            <w:r>
              <w:rPr>
                <w:b/>
                <w:bCs/>
              </w:rPr>
              <w:t xml:space="preserve">brasion, </w:t>
            </w:r>
            <w:r w:rsidR="002D508F">
              <w:rPr>
                <w:b/>
                <w:bCs/>
              </w:rPr>
              <w:t>c</w:t>
            </w:r>
            <w:r>
              <w:rPr>
                <w:b/>
                <w:bCs/>
              </w:rPr>
              <w:t xml:space="preserve">utting, </w:t>
            </w:r>
            <w:r w:rsidR="002D508F">
              <w:rPr>
                <w:b/>
                <w:bCs/>
              </w:rPr>
              <w:t>s</w:t>
            </w:r>
            <w:r>
              <w:rPr>
                <w:b/>
                <w:bCs/>
              </w:rPr>
              <w:t xml:space="preserve">hearing, </w:t>
            </w:r>
            <w:r w:rsidR="002D508F">
              <w:rPr>
                <w:b/>
                <w:bCs/>
              </w:rPr>
              <w:t>s</w:t>
            </w:r>
            <w:r>
              <w:rPr>
                <w:b/>
                <w:bCs/>
              </w:rPr>
              <w:t xml:space="preserve">tabbing and </w:t>
            </w:r>
            <w:r w:rsidR="002D508F">
              <w:rPr>
                <w:b/>
                <w:bCs/>
              </w:rPr>
              <w:t>p</w:t>
            </w:r>
            <w:r>
              <w:rPr>
                <w:b/>
                <w:bCs/>
              </w:rPr>
              <w:t xml:space="preserve">uncture, </w:t>
            </w:r>
            <w:r w:rsidR="002D508F">
              <w:rPr>
                <w:b/>
                <w:bCs/>
              </w:rPr>
              <w:t>i</w:t>
            </w:r>
            <w:r>
              <w:rPr>
                <w:b/>
                <w:bCs/>
              </w:rPr>
              <w:t xml:space="preserve">mpact, </w:t>
            </w:r>
            <w:r w:rsidR="002D508F">
              <w:rPr>
                <w:b/>
                <w:bCs/>
              </w:rPr>
              <w:t>c</w:t>
            </w:r>
            <w:r>
              <w:rPr>
                <w:b/>
                <w:bCs/>
              </w:rPr>
              <w:t xml:space="preserve">rushing, </w:t>
            </w:r>
            <w:r w:rsidR="002D508F">
              <w:rPr>
                <w:b/>
                <w:bCs/>
              </w:rPr>
              <w:t>d</w:t>
            </w:r>
            <w:r>
              <w:rPr>
                <w:b/>
                <w:bCs/>
              </w:rPr>
              <w:t xml:space="preserve">rawing-in, </w:t>
            </w:r>
            <w:r w:rsidR="002D508F">
              <w:rPr>
                <w:b/>
                <w:bCs/>
              </w:rPr>
              <w:t>e</w:t>
            </w:r>
            <w:r>
              <w:rPr>
                <w:b/>
                <w:bCs/>
              </w:rPr>
              <w:t xml:space="preserve">jection and </w:t>
            </w:r>
            <w:r w:rsidR="002D508F">
              <w:rPr>
                <w:b/>
                <w:bCs/>
              </w:rPr>
              <w:t>c</w:t>
            </w:r>
            <w:r>
              <w:rPr>
                <w:b/>
                <w:bCs/>
              </w:rPr>
              <w:t>ompressed air/high-pressure fluid injection</w:t>
            </w:r>
          </w:p>
          <w:p w14:paraId="1C6F6F08" w14:textId="77777777" w:rsidR="00084D82" w:rsidRDefault="00084D82" w:rsidP="0016570C">
            <w:pPr>
              <w:rPr>
                <w:b/>
                <w:bCs/>
              </w:rPr>
            </w:pPr>
          </w:p>
          <w:p w14:paraId="6C384E2E" w14:textId="1F896AD9" w:rsidR="00084D82" w:rsidRDefault="00084D82" w:rsidP="0016570C">
            <w:pPr>
              <w:rPr>
                <w:b/>
                <w:bCs/>
              </w:rPr>
            </w:pPr>
            <w:r>
              <w:rPr>
                <w:b/>
                <w:bCs/>
              </w:rPr>
              <w:t xml:space="preserve">Non-mechanical hazards including </w:t>
            </w:r>
            <w:r w:rsidR="002D508F">
              <w:rPr>
                <w:b/>
                <w:bCs/>
              </w:rPr>
              <w:t>e</w:t>
            </w:r>
            <w:r>
              <w:rPr>
                <w:b/>
                <w:bCs/>
              </w:rPr>
              <w:t xml:space="preserve">lectricity, </w:t>
            </w:r>
            <w:r w:rsidR="002D508F">
              <w:rPr>
                <w:b/>
                <w:bCs/>
              </w:rPr>
              <w:t>f</w:t>
            </w:r>
            <w:r>
              <w:rPr>
                <w:b/>
                <w:bCs/>
              </w:rPr>
              <w:t xml:space="preserve">ire, </w:t>
            </w:r>
            <w:r w:rsidR="002D508F">
              <w:rPr>
                <w:b/>
                <w:bCs/>
              </w:rPr>
              <w:t>n</w:t>
            </w:r>
            <w:r>
              <w:rPr>
                <w:b/>
                <w:bCs/>
              </w:rPr>
              <w:t xml:space="preserve">oise and </w:t>
            </w:r>
            <w:r w:rsidR="002D508F">
              <w:rPr>
                <w:b/>
                <w:bCs/>
              </w:rPr>
              <w:t>v</w:t>
            </w:r>
            <w:r>
              <w:rPr>
                <w:b/>
                <w:bCs/>
              </w:rPr>
              <w:t xml:space="preserve">ibration, </w:t>
            </w:r>
            <w:r w:rsidR="002D508F">
              <w:rPr>
                <w:b/>
                <w:bCs/>
              </w:rPr>
              <w:t>d</w:t>
            </w:r>
            <w:r>
              <w:rPr>
                <w:b/>
                <w:bCs/>
              </w:rPr>
              <w:t xml:space="preserve">ust, </w:t>
            </w:r>
            <w:r w:rsidR="002D508F">
              <w:rPr>
                <w:b/>
                <w:bCs/>
              </w:rPr>
              <w:t>a</w:t>
            </w:r>
            <w:r>
              <w:rPr>
                <w:b/>
                <w:bCs/>
              </w:rPr>
              <w:t xml:space="preserve">sbestos, </w:t>
            </w:r>
            <w:r w:rsidR="002D508F">
              <w:rPr>
                <w:b/>
                <w:bCs/>
              </w:rPr>
              <w:t>h</w:t>
            </w:r>
            <w:r>
              <w:rPr>
                <w:b/>
                <w:bCs/>
              </w:rPr>
              <w:t>igh/</w:t>
            </w:r>
            <w:r w:rsidR="002D508F">
              <w:rPr>
                <w:b/>
                <w:bCs/>
              </w:rPr>
              <w:t>l</w:t>
            </w:r>
            <w:r>
              <w:rPr>
                <w:b/>
                <w:bCs/>
              </w:rPr>
              <w:t xml:space="preserve">ow temperatures and </w:t>
            </w:r>
            <w:r w:rsidR="002D508F">
              <w:rPr>
                <w:b/>
                <w:bCs/>
              </w:rPr>
              <w:t>m</w:t>
            </w:r>
            <w:r>
              <w:rPr>
                <w:b/>
                <w:bCs/>
              </w:rPr>
              <w:t xml:space="preserve">anual </w:t>
            </w:r>
            <w:r w:rsidR="002D508F">
              <w:rPr>
                <w:b/>
                <w:bCs/>
              </w:rPr>
              <w:t>h</w:t>
            </w:r>
            <w:r>
              <w:rPr>
                <w:b/>
                <w:bCs/>
              </w:rPr>
              <w:t>andling</w:t>
            </w:r>
          </w:p>
          <w:p w14:paraId="4FC5060F" w14:textId="77777777" w:rsidR="00967488" w:rsidRDefault="00967488" w:rsidP="0016570C">
            <w:pPr>
              <w:rPr>
                <w:b/>
                <w:bCs/>
              </w:rPr>
            </w:pPr>
          </w:p>
          <w:p w14:paraId="1C78E711" w14:textId="56A666E4" w:rsidR="00967488" w:rsidRPr="00A4375A" w:rsidRDefault="00967488" w:rsidP="0016570C">
            <w:pPr>
              <w:rPr>
                <w:b/>
                <w:bCs/>
              </w:rPr>
            </w:pPr>
          </w:p>
        </w:tc>
        <w:tc>
          <w:tcPr>
            <w:tcW w:w="8788" w:type="dxa"/>
          </w:tcPr>
          <w:p w14:paraId="3E109358" w14:textId="77777777" w:rsidR="0016570D" w:rsidRDefault="0016570D" w:rsidP="0016570C">
            <w:pPr>
              <w:autoSpaceDE w:val="0"/>
              <w:autoSpaceDN w:val="0"/>
              <w:adjustRightInd w:val="0"/>
              <w:snapToGrid w:val="0"/>
              <w:ind w:left="360"/>
            </w:pPr>
          </w:p>
          <w:p w14:paraId="6AB22E20" w14:textId="46CB36DC" w:rsidR="00B32368" w:rsidRDefault="00B32368"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All equipment to undergo r</w:t>
            </w:r>
            <w:r w:rsidRPr="00F14D10">
              <w:rPr>
                <w:rFonts w:asciiTheme="minorHAnsi" w:hAnsiTheme="minorHAnsi" w:cstheme="minorHAnsi"/>
                <w:sz w:val="22"/>
                <w:szCs w:val="22"/>
              </w:rPr>
              <w:t>egular maintenance and inspection carried out in line with legislation and guidanc</w:t>
            </w:r>
            <w:r>
              <w:rPr>
                <w:rFonts w:asciiTheme="minorHAnsi" w:hAnsiTheme="minorHAnsi" w:cstheme="minorHAnsi"/>
                <w:sz w:val="22"/>
                <w:szCs w:val="22"/>
              </w:rPr>
              <w:t>e</w:t>
            </w:r>
          </w:p>
          <w:p w14:paraId="6A4BE1E6" w14:textId="319167F4" w:rsidR="00967488" w:rsidRDefault="00967488" w:rsidP="00967488">
            <w:pPr>
              <w:pStyle w:val="BodyText"/>
              <w:numPr>
                <w:ilvl w:val="0"/>
                <w:numId w:val="27"/>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Equipment is selected specifically for its intended purpose, and an adequate maintenance schedule put in place</w:t>
            </w:r>
          </w:p>
          <w:p w14:paraId="602E1A38" w14:textId="42C8AB83" w:rsidR="00084D82" w:rsidRDefault="00967488"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No machinery to be used without </w:t>
            </w:r>
            <w:r w:rsidR="00084D82">
              <w:rPr>
                <w:rFonts w:asciiTheme="minorHAnsi" w:hAnsiTheme="minorHAnsi" w:cstheme="minorHAnsi"/>
                <w:sz w:val="22"/>
                <w:szCs w:val="22"/>
              </w:rPr>
              <w:t>adequate</w:t>
            </w:r>
            <w:r>
              <w:rPr>
                <w:rFonts w:asciiTheme="minorHAnsi" w:hAnsiTheme="minorHAnsi" w:cstheme="minorHAnsi"/>
                <w:sz w:val="22"/>
                <w:szCs w:val="22"/>
              </w:rPr>
              <w:t xml:space="preserve"> </w:t>
            </w:r>
            <w:r w:rsidR="00084D82">
              <w:rPr>
                <w:rFonts w:asciiTheme="minorHAnsi" w:hAnsiTheme="minorHAnsi" w:cstheme="minorHAnsi"/>
                <w:sz w:val="22"/>
                <w:szCs w:val="22"/>
              </w:rPr>
              <w:t xml:space="preserve">protection methods e.g. </w:t>
            </w:r>
            <w:r w:rsidR="00B74953">
              <w:rPr>
                <w:rFonts w:asciiTheme="minorHAnsi" w:hAnsiTheme="minorHAnsi" w:cstheme="minorHAnsi"/>
                <w:sz w:val="22"/>
                <w:szCs w:val="22"/>
              </w:rPr>
              <w:t>safety</w:t>
            </w:r>
            <w:r w:rsidR="00084D82">
              <w:rPr>
                <w:rFonts w:asciiTheme="minorHAnsi" w:hAnsiTheme="minorHAnsi" w:cstheme="minorHAnsi"/>
                <w:sz w:val="22"/>
                <w:szCs w:val="22"/>
              </w:rPr>
              <w:t xml:space="preserve"> guards</w:t>
            </w:r>
            <w:r w:rsidR="00B74953">
              <w:rPr>
                <w:rFonts w:asciiTheme="minorHAnsi" w:hAnsiTheme="minorHAnsi" w:cstheme="minorHAnsi"/>
                <w:sz w:val="22"/>
                <w:szCs w:val="22"/>
              </w:rPr>
              <w:t>, hold to run devices</w:t>
            </w:r>
          </w:p>
          <w:p w14:paraId="1879FDBA" w14:textId="677C0560" w:rsidR="00063010" w:rsidRDefault="00063010"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Only trained, competent contractors used</w:t>
            </w:r>
          </w:p>
          <w:p w14:paraId="5EF1D5DA" w14:textId="3D15B548" w:rsidR="00084D82" w:rsidRDefault="00084D82"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Carrying out a manual handling assessment for the lifting/transportation of any heavy equipment</w:t>
            </w:r>
          </w:p>
          <w:p w14:paraId="750B7628" w14:textId="15468216" w:rsidR="00967488" w:rsidRDefault="00084D82"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Appropriate storage for any fuel</w:t>
            </w:r>
            <w:r w:rsidR="0014050D">
              <w:rPr>
                <w:rFonts w:asciiTheme="minorHAnsi" w:hAnsiTheme="minorHAnsi" w:cstheme="minorHAnsi"/>
                <w:sz w:val="22"/>
                <w:szCs w:val="22"/>
              </w:rPr>
              <w:t>,</w:t>
            </w:r>
            <w:r>
              <w:rPr>
                <w:rFonts w:asciiTheme="minorHAnsi" w:hAnsiTheme="minorHAnsi" w:cstheme="minorHAnsi"/>
                <w:sz w:val="22"/>
                <w:szCs w:val="22"/>
              </w:rPr>
              <w:t xml:space="preserve"> and refuelling to be carried out in a well-ventilated area </w:t>
            </w:r>
          </w:p>
          <w:p w14:paraId="5EEA1B78" w14:textId="263CE9F5" w:rsidR="00084D82" w:rsidRDefault="00084D82"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Suitable firefighting equipment available where appropriate</w:t>
            </w:r>
          </w:p>
          <w:p w14:paraId="276D0A6F" w14:textId="06CFAFF4" w:rsidR="00084D82" w:rsidRDefault="00084D82"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Suitable controls for minimising dust e.g. </w:t>
            </w:r>
            <w:r w:rsidR="00B74953">
              <w:rPr>
                <w:rFonts w:asciiTheme="minorHAnsi" w:hAnsiTheme="minorHAnsi" w:cstheme="minorHAnsi"/>
                <w:sz w:val="22"/>
                <w:szCs w:val="22"/>
              </w:rPr>
              <w:t xml:space="preserve">using water to </w:t>
            </w:r>
            <w:r>
              <w:rPr>
                <w:rFonts w:asciiTheme="minorHAnsi" w:hAnsiTheme="minorHAnsi" w:cstheme="minorHAnsi"/>
                <w:sz w:val="22"/>
                <w:szCs w:val="22"/>
              </w:rPr>
              <w:t>damp down</w:t>
            </w:r>
          </w:p>
          <w:p w14:paraId="4F05A525" w14:textId="1BE71F07" w:rsidR="00084D82" w:rsidRPr="00967488" w:rsidRDefault="00084D82"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Consulting any relevant asbestos register before commencing work</w:t>
            </w:r>
          </w:p>
          <w:p w14:paraId="583CA4C6" w14:textId="77777777" w:rsidR="00967488" w:rsidRPr="00F14D10" w:rsidRDefault="00967488" w:rsidP="00967488">
            <w:pPr>
              <w:pStyle w:val="BodyText"/>
              <w:numPr>
                <w:ilvl w:val="0"/>
                <w:numId w:val="27"/>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A visual inspection is undertaken before all equipment is used. Any equipment that does not pass this test is immediately removed from service.</w:t>
            </w:r>
          </w:p>
          <w:p w14:paraId="3458B1BA" w14:textId="659ACF40" w:rsidR="00967488" w:rsidRDefault="00967488" w:rsidP="00967488">
            <w:pPr>
              <w:pStyle w:val="BodyText"/>
              <w:numPr>
                <w:ilvl w:val="0"/>
                <w:numId w:val="27"/>
              </w:numPr>
              <w:spacing w:before="0" w:after="0" w:line="240" w:lineRule="auto"/>
              <w:jc w:val="left"/>
              <w:rPr>
                <w:rFonts w:asciiTheme="minorHAnsi" w:hAnsiTheme="minorHAnsi" w:cstheme="minorHAnsi"/>
                <w:sz w:val="22"/>
                <w:szCs w:val="22"/>
              </w:rPr>
            </w:pPr>
            <w:r w:rsidRPr="00F14D10">
              <w:rPr>
                <w:rFonts w:asciiTheme="minorHAnsi" w:hAnsiTheme="minorHAnsi" w:cstheme="minorHAnsi"/>
                <w:sz w:val="22"/>
                <w:szCs w:val="22"/>
              </w:rPr>
              <w:t xml:space="preserve">Anyone using </w:t>
            </w:r>
            <w:r>
              <w:rPr>
                <w:rFonts w:asciiTheme="minorHAnsi" w:hAnsiTheme="minorHAnsi" w:cstheme="minorHAnsi"/>
                <w:sz w:val="22"/>
                <w:szCs w:val="22"/>
              </w:rPr>
              <w:t xml:space="preserve">mechanical </w:t>
            </w:r>
            <w:r w:rsidRPr="00F14D10">
              <w:rPr>
                <w:rFonts w:asciiTheme="minorHAnsi" w:hAnsiTheme="minorHAnsi" w:cstheme="minorHAnsi"/>
                <w:sz w:val="22"/>
                <w:szCs w:val="22"/>
              </w:rPr>
              <w:t xml:space="preserve">equipment </w:t>
            </w:r>
            <w:r>
              <w:rPr>
                <w:rFonts w:asciiTheme="minorHAnsi" w:hAnsiTheme="minorHAnsi" w:cstheme="minorHAnsi"/>
                <w:sz w:val="22"/>
                <w:szCs w:val="22"/>
              </w:rPr>
              <w:t xml:space="preserve">or equipment with moving parts </w:t>
            </w:r>
            <w:r w:rsidRPr="00F14D10">
              <w:rPr>
                <w:rFonts w:asciiTheme="minorHAnsi" w:hAnsiTheme="minorHAnsi" w:cstheme="minorHAnsi"/>
                <w:sz w:val="22"/>
                <w:szCs w:val="22"/>
              </w:rPr>
              <w:t>is competent to do so and</w:t>
            </w:r>
            <w:r>
              <w:rPr>
                <w:rFonts w:asciiTheme="minorHAnsi" w:hAnsiTheme="minorHAnsi" w:cstheme="minorHAnsi"/>
                <w:sz w:val="22"/>
                <w:szCs w:val="22"/>
              </w:rPr>
              <w:t xml:space="preserve"> </w:t>
            </w:r>
            <w:r w:rsidRPr="00F14D10">
              <w:rPr>
                <w:rFonts w:asciiTheme="minorHAnsi" w:hAnsiTheme="minorHAnsi" w:cstheme="minorHAnsi"/>
                <w:sz w:val="22"/>
                <w:szCs w:val="22"/>
              </w:rPr>
              <w:t>holds the relevant training/ qualifications for the activity</w:t>
            </w:r>
          </w:p>
          <w:p w14:paraId="112F95FC" w14:textId="0C9E04BF" w:rsidR="0014050D" w:rsidRDefault="00967488"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Appropriate PPE to be used including suitable eye protection, </w:t>
            </w:r>
            <w:r w:rsidR="00084D82">
              <w:rPr>
                <w:rFonts w:asciiTheme="minorHAnsi" w:hAnsiTheme="minorHAnsi" w:cstheme="minorHAnsi"/>
                <w:sz w:val="22"/>
                <w:szCs w:val="22"/>
              </w:rPr>
              <w:t xml:space="preserve">ear defenders and </w:t>
            </w:r>
            <w:r>
              <w:rPr>
                <w:rFonts w:asciiTheme="minorHAnsi" w:hAnsiTheme="minorHAnsi" w:cstheme="minorHAnsi"/>
                <w:sz w:val="22"/>
                <w:szCs w:val="22"/>
              </w:rPr>
              <w:t>gloves</w:t>
            </w:r>
            <w:r w:rsidR="00084D82">
              <w:rPr>
                <w:rFonts w:asciiTheme="minorHAnsi" w:hAnsiTheme="minorHAnsi" w:cstheme="minorHAnsi"/>
                <w:sz w:val="22"/>
                <w:szCs w:val="22"/>
              </w:rPr>
              <w:t>. Suitable clothing to be worn i.e. not loose fitting</w:t>
            </w:r>
            <w:r>
              <w:rPr>
                <w:rFonts w:asciiTheme="minorHAnsi" w:hAnsiTheme="minorHAnsi" w:cstheme="minorHAnsi"/>
                <w:sz w:val="22"/>
                <w:szCs w:val="22"/>
              </w:rPr>
              <w:t xml:space="preserve"> </w:t>
            </w:r>
            <w:r w:rsidR="00084D82">
              <w:rPr>
                <w:rFonts w:asciiTheme="minorHAnsi" w:hAnsiTheme="minorHAnsi" w:cstheme="minorHAnsi"/>
                <w:sz w:val="22"/>
                <w:szCs w:val="22"/>
              </w:rPr>
              <w:t>and appropriate to the weather/ environment</w:t>
            </w:r>
            <w:r w:rsidR="00063010">
              <w:rPr>
                <w:rFonts w:asciiTheme="minorHAnsi" w:hAnsiTheme="minorHAnsi" w:cstheme="minorHAnsi"/>
                <w:sz w:val="22"/>
                <w:szCs w:val="22"/>
              </w:rPr>
              <w:t>.</w:t>
            </w:r>
          </w:p>
          <w:p w14:paraId="644EDA8D" w14:textId="4BBA2571" w:rsidR="00084D82" w:rsidRPr="00F14D10" w:rsidRDefault="00084D82" w:rsidP="00967488">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Job rotation (where necessary) to limit exposure to noise and vibration</w:t>
            </w:r>
          </w:p>
          <w:p w14:paraId="65453763" w14:textId="77777777" w:rsidR="00B32368" w:rsidRDefault="00B32368" w:rsidP="0016570C">
            <w:pPr>
              <w:autoSpaceDE w:val="0"/>
              <w:autoSpaceDN w:val="0"/>
              <w:adjustRightInd w:val="0"/>
              <w:snapToGrid w:val="0"/>
              <w:ind w:left="360"/>
            </w:pPr>
          </w:p>
        </w:tc>
      </w:tr>
    </w:tbl>
    <w:p w14:paraId="510FF2DB" w14:textId="77777777" w:rsidR="0021064A" w:rsidRPr="0021064A" w:rsidRDefault="0021064A" w:rsidP="0021064A"/>
    <w:p w14:paraId="6BE48C1B" w14:textId="77777777" w:rsidR="0021064A" w:rsidRPr="0021064A" w:rsidRDefault="0021064A" w:rsidP="0021064A"/>
    <w:p w14:paraId="39DFCBC3" w14:textId="77777777" w:rsidR="0021064A" w:rsidRPr="0021064A" w:rsidRDefault="0021064A" w:rsidP="0021064A"/>
    <w:p w14:paraId="5998DDAB" w14:textId="77777777" w:rsidR="0021064A" w:rsidRPr="0021064A" w:rsidRDefault="0021064A" w:rsidP="0021064A"/>
    <w:p w14:paraId="587CBD31" w14:textId="77777777" w:rsidR="0021064A" w:rsidRPr="0021064A" w:rsidRDefault="0021064A" w:rsidP="0021064A"/>
    <w:p w14:paraId="4472D2FF" w14:textId="77777777" w:rsidR="0021064A" w:rsidRPr="0021064A" w:rsidRDefault="0021064A" w:rsidP="0021064A"/>
    <w:p w14:paraId="04156472" w14:textId="77777777" w:rsidR="0021064A" w:rsidRPr="0021064A" w:rsidRDefault="0021064A" w:rsidP="0021064A"/>
    <w:tbl>
      <w:tblPr>
        <w:tblStyle w:val="TableGrid"/>
        <w:tblW w:w="0" w:type="auto"/>
        <w:tblInd w:w="421" w:type="dxa"/>
        <w:tblLook w:val="04A0" w:firstRow="1" w:lastRow="0" w:firstColumn="1" w:lastColumn="0" w:noHBand="0" w:noVBand="1"/>
      </w:tblPr>
      <w:tblGrid>
        <w:gridCol w:w="5670"/>
        <w:gridCol w:w="8788"/>
      </w:tblGrid>
      <w:tr w:rsidR="00737A7E" w14:paraId="0D1CAD34" w14:textId="77777777" w:rsidTr="0016570C">
        <w:trPr>
          <w:tblHeader/>
        </w:trPr>
        <w:tc>
          <w:tcPr>
            <w:tcW w:w="5670" w:type="dxa"/>
            <w:shd w:val="clear" w:color="auto" w:fill="72D1DD"/>
          </w:tcPr>
          <w:p w14:paraId="69426F1F" w14:textId="4956A5ED" w:rsidR="00737A7E" w:rsidRDefault="00737A7E" w:rsidP="0016570C">
            <w:pPr>
              <w:pStyle w:val="Heading1"/>
              <w:jc w:val="center"/>
            </w:pPr>
            <w:r w:rsidRPr="003C324F">
              <w:t>Hazard</w:t>
            </w:r>
            <w:r>
              <w:t xml:space="preserve"> – Noise/Vibration</w:t>
            </w:r>
          </w:p>
        </w:tc>
        <w:tc>
          <w:tcPr>
            <w:tcW w:w="8788" w:type="dxa"/>
            <w:shd w:val="clear" w:color="auto" w:fill="72D1DD"/>
          </w:tcPr>
          <w:p w14:paraId="34ADDDA4" w14:textId="77777777" w:rsidR="00737A7E" w:rsidRDefault="00737A7E" w:rsidP="0016570C">
            <w:pPr>
              <w:pStyle w:val="Heading1"/>
              <w:jc w:val="center"/>
            </w:pPr>
            <w:r w:rsidRPr="00836B31">
              <w:t>Control</w:t>
            </w:r>
          </w:p>
        </w:tc>
      </w:tr>
      <w:tr w:rsidR="00737A7E" w14:paraId="4EC6DAC0" w14:textId="77777777" w:rsidTr="0016570C">
        <w:tc>
          <w:tcPr>
            <w:tcW w:w="5670" w:type="dxa"/>
          </w:tcPr>
          <w:p w14:paraId="5B5C3771" w14:textId="77777777" w:rsidR="00C56AEB" w:rsidRDefault="00C56AEB" w:rsidP="0016570C">
            <w:pPr>
              <w:rPr>
                <w:b/>
                <w:bCs/>
              </w:rPr>
            </w:pPr>
          </w:p>
          <w:p w14:paraId="768AB4D7" w14:textId="242FDDC9" w:rsidR="0014050D" w:rsidRDefault="0014050D" w:rsidP="0016570C">
            <w:pPr>
              <w:rPr>
                <w:b/>
                <w:bCs/>
              </w:rPr>
            </w:pPr>
            <w:r>
              <w:rPr>
                <w:b/>
                <w:bCs/>
              </w:rPr>
              <w:t>Hearing damage</w:t>
            </w:r>
          </w:p>
          <w:p w14:paraId="42489BC9" w14:textId="77777777" w:rsidR="00FF3AC3" w:rsidRDefault="00FF3AC3" w:rsidP="00FF3AC3">
            <w:pPr>
              <w:rPr>
                <w:b/>
                <w:bCs/>
              </w:rPr>
            </w:pPr>
            <w:r>
              <w:rPr>
                <w:b/>
                <w:bCs/>
              </w:rPr>
              <w:t>Hand-arm vibration (AV)</w:t>
            </w:r>
          </w:p>
          <w:p w14:paraId="768D3546" w14:textId="77777777" w:rsidR="00FF3AC3" w:rsidRDefault="00FF3AC3" w:rsidP="00FF3AC3">
            <w:pPr>
              <w:rPr>
                <w:b/>
                <w:bCs/>
              </w:rPr>
            </w:pPr>
            <w:r>
              <w:rPr>
                <w:b/>
                <w:bCs/>
              </w:rPr>
              <w:t>Whole body vibration (WBV)</w:t>
            </w:r>
          </w:p>
          <w:p w14:paraId="202D6874" w14:textId="661E0160" w:rsidR="00FF3AC3" w:rsidRPr="00A4375A" w:rsidRDefault="00FF3AC3" w:rsidP="0016570C">
            <w:pPr>
              <w:rPr>
                <w:b/>
                <w:bCs/>
              </w:rPr>
            </w:pPr>
          </w:p>
        </w:tc>
        <w:tc>
          <w:tcPr>
            <w:tcW w:w="8788" w:type="dxa"/>
          </w:tcPr>
          <w:p w14:paraId="3CCC2FCE" w14:textId="77777777" w:rsidR="00C56AEB" w:rsidRDefault="00C56AEB" w:rsidP="00C56AEB">
            <w:pPr>
              <w:pStyle w:val="BodyText"/>
              <w:spacing w:before="0" w:after="0" w:line="240" w:lineRule="auto"/>
              <w:ind w:left="720"/>
              <w:jc w:val="left"/>
              <w:rPr>
                <w:rFonts w:asciiTheme="minorHAnsi" w:hAnsiTheme="minorHAnsi" w:cstheme="minorHAnsi"/>
                <w:sz w:val="22"/>
                <w:szCs w:val="22"/>
              </w:rPr>
            </w:pPr>
          </w:p>
          <w:p w14:paraId="73377823" w14:textId="70FAD745" w:rsidR="0014050D" w:rsidRDefault="0014050D"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Appropriate PPE to be used </w:t>
            </w:r>
            <w:r w:rsidR="00E656FC">
              <w:rPr>
                <w:rFonts w:asciiTheme="minorHAnsi" w:hAnsiTheme="minorHAnsi" w:cstheme="minorHAnsi"/>
                <w:sz w:val="22"/>
                <w:szCs w:val="22"/>
              </w:rPr>
              <w:t>e.g. ear defenders</w:t>
            </w:r>
            <w:r w:rsidR="00063010">
              <w:rPr>
                <w:rFonts w:asciiTheme="minorHAnsi" w:hAnsiTheme="minorHAnsi" w:cstheme="minorHAnsi"/>
                <w:sz w:val="22"/>
                <w:szCs w:val="22"/>
              </w:rPr>
              <w:t>/plugs</w:t>
            </w:r>
            <w:r w:rsidR="00E656FC">
              <w:rPr>
                <w:rFonts w:asciiTheme="minorHAnsi" w:hAnsiTheme="minorHAnsi" w:cstheme="minorHAnsi"/>
                <w:sz w:val="22"/>
                <w:szCs w:val="22"/>
              </w:rPr>
              <w:t xml:space="preserve"> to protect hearing</w:t>
            </w:r>
            <w:r w:rsidR="00063010">
              <w:rPr>
                <w:rFonts w:asciiTheme="minorHAnsi" w:hAnsiTheme="minorHAnsi" w:cstheme="minorHAnsi"/>
                <w:sz w:val="22"/>
                <w:szCs w:val="22"/>
              </w:rPr>
              <w:t xml:space="preserve">, </w:t>
            </w:r>
            <w:r w:rsidR="00E656FC">
              <w:rPr>
                <w:rFonts w:asciiTheme="minorHAnsi" w:hAnsiTheme="minorHAnsi" w:cstheme="minorHAnsi"/>
                <w:sz w:val="22"/>
                <w:szCs w:val="22"/>
              </w:rPr>
              <w:t>gloves to keep hands warm</w:t>
            </w:r>
          </w:p>
          <w:p w14:paraId="61909682" w14:textId="5C5F3898" w:rsidR="0014050D" w:rsidRDefault="0014050D"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Monitor exposure levels</w:t>
            </w:r>
            <w:r w:rsidR="00E656FC">
              <w:rPr>
                <w:rFonts w:asciiTheme="minorHAnsi" w:hAnsiTheme="minorHAnsi" w:cstheme="minorHAnsi"/>
                <w:sz w:val="22"/>
                <w:szCs w:val="22"/>
              </w:rPr>
              <w:t xml:space="preserve">/durations to </w:t>
            </w:r>
            <w:r w:rsidR="00C23CF9">
              <w:rPr>
                <w:rFonts w:asciiTheme="minorHAnsi" w:hAnsiTheme="minorHAnsi" w:cstheme="minorHAnsi"/>
                <w:sz w:val="22"/>
                <w:szCs w:val="22"/>
              </w:rPr>
              <w:t xml:space="preserve">ensure </w:t>
            </w:r>
            <w:r w:rsidR="00E656FC">
              <w:rPr>
                <w:rFonts w:asciiTheme="minorHAnsi" w:hAnsiTheme="minorHAnsi" w:cstheme="minorHAnsi"/>
                <w:sz w:val="22"/>
                <w:szCs w:val="22"/>
              </w:rPr>
              <w:t>they</w:t>
            </w:r>
            <w:r w:rsidR="00C23CF9">
              <w:rPr>
                <w:rFonts w:asciiTheme="minorHAnsi" w:hAnsiTheme="minorHAnsi" w:cstheme="minorHAnsi"/>
                <w:sz w:val="22"/>
                <w:szCs w:val="22"/>
              </w:rPr>
              <w:t xml:space="preserve"> do not exceed </w:t>
            </w:r>
            <w:r w:rsidR="00063010">
              <w:rPr>
                <w:rFonts w:asciiTheme="minorHAnsi" w:hAnsiTheme="minorHAnsi" w:cstheme="minorHAnsi"/>
                <w:sz w:val="22"/>
                <w:szCs w:val="22"/>
              </w:rPr>
              <w:t xml:space="preserve">regulatory </w:t>
            </w:r>
            <w:r w:rsidR="00C23CF9">
              <w:rPr>
                <w:rFonts w:asciiTheme="minorHAnsi" w:hAnsiTheme="minorHAnsi" w:cstheme="minorHAnsi"/>
                <w:sz w:val="22"/>
                <w:szCs w:val="22"/>
              </w:rPr>
              <w:t xml:space="preserve">action </w:t>
            </w:r>
            <w:r w:rsidR="00E656FC">
              <w:rPr>
                <w:rFonts w:asciiTheme="minorHAnsi" w:hAnsiTheme="minorHAnsi" w:cstheme="minorHAnsi"/>
                <w:sz w:val="22"/>
                <w:szCs w:val="22"/>
              </w:rPr>
              <w:t xml:space="preserve">and limit </w:t>
            </w:r>
            <w:r w:rsidR="00C23CF9">
              <w:rPr>
                <w:rFonts w:asciiTheme="minorHAnsi" w:hAnsiTheme="minorHAnsi" w:cstheme="minorHAnsi"/>
                <w:sz w:val="22"/>
                <w:szCs w:val="22"/>
              </w:rPr>
              <w:t>values</w:t>
            </w:r>
          </w:p>
          <w:p w14:paraId="4BE18426" w14:textId="6A979400" w:rsidR="0014050D" w:rsidRDefault="0014050D"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Identify hearing protection zones where hearing protection devices are mandatory and mark with signage</w:t>
            </w:r>
          </w:p>
          <w:p w14:paraId="569AC9C4" w14:textId="5C597857" w:rsidR="00FF3AC3" w:rsidRDefault="00FF3AC3"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 xml:space="preserve">Provide screens/barriers/absorbent materials </w:t>
            </w:r>
            <w:r w:rsidR="00063010">
              <w:rPr>
                <w:rFonts w:asciiTheme="minorHAnsi" w:hAnsiTheme="minorHAnsi" w:cstheme="minorHAnsi"/>
                <w:sz w:val="22"/>
                <w:szCs w:val="22"/>
              </w:rPr>
              <w:t xml:space="preserve">where possible </w:t>
            </w:r>
            <w:r>
              <w:rPr>
                <w:rFonts w:asciiTheme="minorHAnsi" w:hAnsiTheme="minorHAnsi" w:cstheme="minorHAnsi"/>
                <w:sz w:val="22"/>
                <w:szCs w:val="22"/>
              </w:rPr>
              <w:t>to reduce the level of noise people are exposed to</w:t>
            </w:r>
          </w:p>
          <w:p w14:paraId="4DBCCFE0" w14:textId="0469A28D" w:rsidR="00FF3AC3" w:rsidRDefault="00FF3AC3"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Select appropriate machinery for the task and conditions</w:t>
            </w:r>
          </w:p>
          <w:p w14:paraId="71089C14" w14:textId="1323A9DB" w:rsidR="00E656FC" w:rsidRPr="00E656FC" w:rsidRDefault="00E656FC" w:rsidP="00E656FC">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All equipment, including hearing protection PPE, to undergo r</w:t>
            </w:r>
            <w:r w:rsidRPr="00F14D10">
              <w:rPr>
                <w:rFonts w:asciiTheme="minorHAnsi" w:hAnsiTheme="minorHAnsi" w:cstheme="minorHAnsi"/>
                <w:sz w:val="22"/>
                <w:szCs w:val="22"/>
              </w:rPr>
              <w:t>egular maintenance and inspection carried out in line with legislation and guidanc</w:t>
            </w:r>
            <w:r>
              <w:rPr>
                <w:rFonts w:asciiTheme="minorHAnsi" w:hAnsiTheme="minorHAnsi" w:cstheme="minorHAnsi"/>
                <w:sz w:val="22"/>
                <w:szCs w:val="22"/>
              </w:rPr>
              <w:t>e</w:t>
            </w:r>
          </w:p>
          <w:p w14:paraId="1452B35A" w14:textId="02BE7617" w:rsidR="0014050D" w:rsidRDefault="0014050D"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Job rotation</w:t>
            </w:r>
            <w:r w:rsidR="00E656FC">
              <w:rPr>
                <w:rFonts w:asciiTheme="minorHAnsi" w:hAnsiTheme="minorHAnsi" w:cstheme="minorHAnsi"/>
                <w:sz w:val="22"/>
                <w:szCs w:val="22"/>
              </w:rPr>
              <w:t xml:space="preserve">/suitable breaks </w:t>
            </w:r>
            <w:r>
              <w:rPr>
                <w:rFonts w:asciiTheme="minorHAnsi" w:hAnsiTheme="minorHAnsi" w:cstheme="minorHAnsi"/>
                <w:sz w:val="22"/>
                <w:szCs w:val="22"/>
              </w:rPr>
              <w:t>to limit exposure to noise and vibration</w:t>
            </w:r>
          </w:p>
          <w:p w14:paraId="263BFC85" w14:textId="66C7DE45" w:rsidR="00E656FC" w:rsidRDefault="00E656FC" w:rsidP="0014050D">
            <w:pPr>
              <w:pStyle w:val="BodyText"/>
              <w:numPr>
                <w:ilvl w:val="0"/>
                <w:numId w:val="27"/>
              </w:numPr>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Suitable training for operatives</w:t>
            </w:r>
          </w:p>
          <w:p w14:paraId="090CE556" w14:textId="77777777" w:rsidR="00737A7E" w:rsidRDefault="00737A7E" w:rsidP="00063010">
            <w:pPr>
              <w:pStyle w:val="BodyText"/>
              <w:spacing w:before="0" w:after="0" w:line="240" w:lineRule="auto"/>
              <w:ind w:left="720"/>
              <w:jc w:val="left"/>
            </w:pPr>
          </w:p>
        </w:tc>
      </w:tr>
    </w:tbl>
    <w:p w14:paraId="43BB1ACB" w14:textId="77777777" w:rsidR="00DD77A7" w:rsidRDefault="00DD77A7" w:rsidP="00DD77A7">
      <w:pPr>
        <w:rPr>
          <w:sz w:val="20"/>
        </w:rPr>
      </w:pPr>
    </w:p>
    <w:p w14:paraId="7BFFAC1E" w14:textId="77777777" w:rsidR="00E21A66" w:rsidRDefault="00E21A66" w:rsidP="00E21A66">
      <w:pPr>
        <w:rPr>
          <w:sz w:val="20"/>
        </w:rPr>
      </w:pPr>
    </w:p>
    <w:p w14:paraId="1A7AFAF4" w14:textId="77777777" w:rsidR="00A00ABE" w:rsidRDefault="00A00ABE" w:rsidP="00E21A66">
      <w:pPr>
        <w:rPr>
          <w:sz w:val="20"/>
        </w:rPr>
      </w:pPr>
    </w:p>
    <w:tbl>
      <w:tblPr>
        <w:tblStyle w:val="TableGrid"/>
        <w:tblW w:w="0" w:type="auto"/>
        <w:tblInd w:w="421" w:type="dxa"/>
        <w:tblLook w:val="04A0" w:firstRow="1" w:lastRow="0" w:firstColumn="1" w:lastColumn="0" w:noHBand="0" w:noVBand="1"/>
      </w:tblPr>
      <w:tblGrid>
        <w:gridCol w:w="5670"/>
        <w:gridCol w:w="8788"/>
      </w:tblGrid>
      <w:tr w:rsidR="00737A7E" w14:paraId="6C9CC154" w14:textId="77777777" w:rsidTr="0016570C">
        <w:trPr>
          <w:tblHeader/>
        </w:trPr>
        <w:tc>
          <w:tcPr>
            <w:tcW w:w="5670" w:type="dxa"/>
            <w:shd w:val="clear" w:color="auto" w:fill="72D1DD"/>
          </w:tcPr>
          <w:p w14:paraId="38D10129" w14:textId="20BE2563" w:rsidR="00737A7E" w:rsidRDefault="00737A7E" w:rsidP="0016570C">
            <w:pPr>
              <w:pStyle w:val="Heading1"/>
              <w:jc w:val="center"/>
            </w:pPr>
            <w:r w:rsidRPr="003C324F">
              <w:t>Hazard</w:t>
            </w:r>
            <w:r>
              <w:t xml:space="preserve"> – Vehicles/Traffic</w:t>
            </w:r>
          </w:p>
        </w:tc>
        <w:tc>
          <w:tcPr>
            <w:tcW w:w="8788" w:type="dxa"/>
            <w:shd w:val="clear" w:color="auto" w:fill="72D1DD"/>
          </w:tcPr>
          <w:p w14:paraId="4526627A" w14:textId="77777777" w:rsidR="00737A7E" w:rsidRDefault="00737A7E" w:rsidP="0016570C">
            <w:pPr>
              <w:pStyle w:val="Heading1"/>
              <w:jc w:val="center"/>
            </w:pPr>
            <w:r w:rsidRPr="00836B31">
              <w:t>Control</w:t>
            </w:r>
          </w:p>
        </w:tc>
      </w:tr>
      <w:tr w:rsidR="00737A7E" w14:paraId="4D9C6E43" w14:textId="77777777" w:rsidTr="0016570C">
        <w:tc>
          <w:tcPr>
            <w:tcW w:w="5670" w:type="dxa"/>
          </w:tcPr>
          <w:p w14:paraId="282E2049" w14:textId="77777777" w:rsidR="00063010" w:rsidRDefault="00063010" w:rsidP="0016570C">
            <w:pPr>
              <w:rPr>
                <w:b/>
                <w:bCs/>
              </w:rPr>
            </w:pPr>
          </w:p>
          <w:p w14:paraId="526BCB89" w14:textId="2528C584" w:rsidR="00737A7E" w:rsidRDefault="00DA05BE" w:rsidP="0016570C">
            <w:pPr>
              <w:rPr>
                <w:b/>
                <w:bCs/>
              </w:rPr>
            </w:pPr>
            <w:r>
              <w:rPr>
                <w:b/>
                <w:bCs/>
              </w:rPr>
              <w:t>Collision with pedestrians or fixed objects</w:t>
            </w:r>
          </w:p>
          <w:p w14:paraId="2B8D8DF3" w14:textId="77777777" w:rsidR="00362858" w:rsidRDefault="00362858" w:rsidP="0016570C">
            <w:pPr>
              <w:rPr>
                <w:b/>
                <w:bCs/>
              </w:rPr>
            </w:pPr>
          </w:p>
          <w:p w14:paraId="54B199A4" w14:textId="77777777" w:rsidR="00362858" w:rsidRPr="00A4375A" w:rsidRDefault="00362858" w:rsidP="0016570C">
            <w:pPr>
              <w:rPr>
                <w:b/>
                <w:bCs/>
              </w:rPr>
            </w:pPr>
          </w:p>
        </w:tc>
        <w:tc>
          <w:tcPr>
            <w:tcW w:w="8788" w:type="dxa"/>
          </w:tcPr>
          <w:p w14:paraId="741F2244" w14:textId="77777777" w:rsidR="00063010" w:rsidRDefault="00063010" w:rsidP="00063010">
            <w:pPr>
              <w:pStyle w:val="ListParagraph"/>
              <w:autoSpaceDE w:val="0"/>
              <w:autoSpaceDN w:val="0"/>
              <w:adjustRightInd w:val="0"/>
              <w:snapToGrid w:val="0"/>
              <w:ind w:left="737"/>
            </w:pPr>
          </w:p>
          <w:p w14:paraId="70BF5AB2" w14:textId="28AAD4B1" w:rsidR="00737A7E" w:rsidRDefault="00DA05BE" w:rsidP="00B6771A">
            <w:pPr>
              <w:pStyle w:val="ListParagraph"/>
              <w:numPr>
                <w:ilvl w:val="0"/>
                <w:numId w:val="28"/>
              </w:numPr>
              <w:autoSpaceDE w:val="0"/>
              <w:autoSpaceDN w:val="0"/>
              <w:adjustRightInd w:val="0"/>
              <w:snapToGrid w:val="0"/>
              <w:ind w:left="737"/>
            </w:pPr>
            <w:r>
              <w:t>Segregation between pedestrians and vehicles where</w:t>
            </w:r>
            <w:r w:rsidR="00063010">
              <w:t>ver</w:t>
            </w:r>
            <w:r>
              <w:t xml:space="preserve"> possible</w:t>
            </w:r>
          </w:p>
          <w:p w14:paraId="0D785D50" w14:textId="23DFA444" w:rsidR="00DA05BE" w:rsidRDefault="00AF0890" w:rsidP="00B6771A">
            <w:pPr>
              <w:pStyle w:val="ListParagraph"/>
              <w:numPr>
                <w:ilvl w:val="0"/>
                <w:numId w:val="28"/>
              </w:numPr>
              <w:autoSpaceDE w:val="0"/>
              <w:autoSpaceDN w:val="0"/>
              <w:adjustRightInd w:val="0"/>
              <w:snapToGrid w:val="0"/>
              <w:ind w:left="737"/>
            </w:pPr>
            <w:r>
              <w:t xml:space="preserve">Pedestrians to </w:t>
            </w:r>
            <w:r w:rsidR="00063010">
              <w:t xml:space="preserve">follow site rules and </w:t>
            </w:r>
            <w:r>
              <w:t xml:space="preserve">use </w:t>
            </w:r>
            <w:r w:rsidR="00B5009F">
              <w:t>correct crossing points</w:t>
            </w:r>
          </w:p>
          <w:p w14:paraId="340012C5" w14:textId="3315C18B" w:rsidR="00B5009F" w:rsidRDefault="00B5009F" w:rsidP="00B6771A">
            <w:pPr>
              <w:pStyle w:val="ListParagraph"/>
              <w:numPr>
                <w:ilvl w:val="0"/>
                <w:numId w:val="28"/>
              </w:numPr>
              <w:autoSpaceDE w:val="0"/>
              <w:autoSpaceDN w:val="0"/>
              <w:adjustRightInd w:val="0"/>
              <w:snapToGrid w:val="0"/>
              <w:ind w:left="737"/>
            </w:pPr>
            <w:r>
              <w:t>Visitors to be escorting on site</w:t>
            </w:r>
          </w:p>
          <w:p w14:paraId="1554DC6B" w14:textId="21ED8FB5" w:rsidR="00DA05BE" w:rsidRDefault="00E13810" w:rsidP="00B6771A">
            <w:pPr>
              <w:pStyle w:val="ListParagraph"/>
              <w:numPr>
                <w:ilvl w:val="0"/>
                <w:numId w:val="28"/>
              </w:numPr>
              <w:autoSpaceDE w:val="0"/>
              <w:autoSpaceDN w:val="0"/>
              <w:adjustRightInd w:val="0"/>
              <w:snapToGrid w:val="0"/>
              <w:ind w:left="737"/>
            </w:pPr>
            <w:r>
              <w:t>Vehicles to f</w:t>
            </w:r>
            <w:r w:rsidR="00DA05BE">
              <w:t>ollow site rules e.g. speed limits, one way systems</w:t>
            </w:r>
          </w:p>
          <w:p w14:paraId="07AC0202" w14:textId="2DD9B916" w:rsidR="00DA05BE" w:rsidRDefault="00AF0890" w:rsidP="00B6771A">
            <w:pPr>
              <w:pStyle w:val="ListParagraph"/>
              <w:numPr>
                <w:ilvl w:val="0"/>
                <w:numId w:val="28"/>
              </w:numPr>
              <w:autoSpaceDE w:val="0"/>
              <w:autoSpaceDN w:val="0"/>
              <w:adjustRightInd w:val="0"/>
              <w:snapToGrid w:val="0"/>
              <w:ind w:left="737"/>
            </w:pPr>
            <w:r>
              <w:t xml:space="preserve">Use of </w:t>
            </w:r>
            <w:r w:rsidR="00B5009F">
              <w:t>traffic marshals</w:t>
            </w:r>
            <w:r>
              <w:t xml:space="preserve"> for </w:t>
            </w:r>
            <w:r w:rsidR="00B5009F">
              <w:t xml:space="preserve">the directing and </w:t>
            </w:r>
            <w:r>
              <w:t>reversing of vehicles</w:t>
            </w:r>
          </w:p>
          <w:p w14:paraId="3C601899" w14:textId="084D58C2" w:rsidR="00AF0890" w:rsidRDefault="00B5009F" w:rsidP="00B6771A">
            <w:pPr>
              <w:pStyle w:val="ListParagraph"/>
              <w:numPr>
                <w:ilvl w:val="0"/>
                <w:numId w:val="28"/>
              </w:numPr>
              <w:autoSpaceDE w:val="0"/>
              <w:autoSpaceDN w:val="0"/>
              <w:adjustRightInd w:val="0"/>
              <w:snapToGrid w:val="0"/>
              <w:ind w:left="737"/>
            </w:pPr>
            <w:r>
              <w:t xml:space="preserve">High </w:t>
            </w:r>
            <w:r w:rsidR="00063010">
              <w:t>v</w:t>
            </w:r>
            <w:r>
              <w:t xml:space="preserve">is </w:t>
            </w:r>
            <w:r w:rsidR="00063010">
              <w:t>jackets/</w:t>
            </w:r>
            <w:r>
              <w:t>PPE worn in loading areas</w:t>
            </w:r>
          </w:p>
        </w:tc>
      </w:tr>
    </w:tbl>
    <w:p w14:paraId="1CAF1AB0" w14:textId="69726F7B" w:rsidR="00E13810" w:rsidRDefault="00E13810"/>
    <w:tbl>
      <w:tblPr>
        <w:tblStyle w:val="TableGrid"/>
        <w:tblW w:w="0" w:type="auto"/>
        <w:tblInd w:w="421" w:type="dxa"/>
        <w:tblLook w:val="04A0" w:firstRow="1" w:lastRow="0" w:firstColumn="1" w:lastColumn="0" w:noHBand="0" w:noVBand="1"/>
      </w:tblPr>
      <w:tblGrid>
        <w:gridCol w:w="5670"/>
        <w:gridCol w:w="8788"/>
      </w:tblGrid>
      <w:tr w:rsidR="00737A7E" w14:paraId="6BD3805A" w14:textId="77777777" w:rsidTr="0016570C">
        <w:trPr>
          <w:tblHeader/>
        </w:trPr>
        <w:tc>
          <w:tcPr>
            <w:tcW w:w="5670" w:type="dxa"/>
            <w:shd w:val="clear" w:color="auto" w:fill="72D1DD"/>
          </w:tcPr>
          <w:p w14:paraId="39D7CFDA" w14:textId="31AEDF09" w:rsidR="00737A7E" w:rsidRDefault="00737A7E" w:rsidP="0016570C">
            <w:pPr>
              <w:pStyle w:val="Heading1"/>
              <w:jc w:val="center"/>
            </w:pPr>
            <w:r w:rsidRPr="003C324F">
              <w:lastRenderedPageBreak/>
              <w:t>Hazard</w:t>
            </w:r>
            <w:r>
              <w:t xml:space="preserve"> – Hazardous Substances</w:t>
            </w:r>
          </w:p>
        </w:tc>
        <w:tc>
          <w:tcPr>
            <w:tcW w:w="8788" w:type="dxa"/>
            <w:shd w:val="clear" w:color="auto" w:fill="72D1DD"/>
          </w:tcPr>
          <w:p w14:paraId="274DB989" w14:textId="77777777" w:rsidR="00737A7E" w:rsidRDefault="00737A7E" w:rsidP="0016570C">
            <w:pPr>
              <w:pStyle w:val="Heading1"/>
              <w:jc w:val="center"/>
            </w:pPr>
            <w:r w:rsidRPr="00836B31">
              <w:t>Control</w:t>
            </w:r>
          </w:p>
        </w:tc>
      </w:tr>
      <w:tr w:rsidR="00737A7E" w14:paraId="5E06E04B" w14:textId="77777777" w:rsidTr="0016570C">
        <w:tc>
          <w:tcPr>
            <w:tcW w:w="5670" w:type="dxa"/>
          </w:tcPr>
          <w:p w14:paraId="75EEAD0C" w14:textId="77777777" w:rsidR="00063010" w:rsidRDefault="00063010" w:rsidP="0016570C">
            <w:pPr>
              <w:rPr>
                <w:b/>
                <w:bCs/>
              </w:rPr>
            </w:pPr>
          </w:p>
          <w:p w14:paraId="789150DF" w14:textId="1A52CF7D" w:rsidR="00737A7E" w:rsidRDefault="00E13810" w:rsidP="0016570C">
            <w:pPr>
              <w:rPr>
                <w:b/>
                <w:bCs/>
              </w:rPr>
            </w:pPr>
            <w:r>
              <w:rPr>
                <w:b/>
                <w:bCs/>
              </w:rPr>
              <w:t>Acute, chronic, local and systemic health effects</w:t>
            </w:r>
          </w:p>
          <w:p w14:paraId="2BEFF6C1" w14:textId="77777777" w:rsidR="00E13810" w:rsidRPr="00A4375A" w:rsidRDefault="00E13810" w:rsidP="0016570C">
            <w:pPr>
              <w:rPr>
                <w:b/>
                <w:bCs/>
              </w:rPr>
            </w:pPr>
          </w:p>
        </w:tc>
        <w:tc>
          <w:tcPr>
            <w:tcW w:w="8788" w:type="dxa"/>
          </w:tcPr>
          <w:p w14:paraId="020EE0E4" w14:textId="77777777" w:rsidR="00063010" w:rsidRDefault="00063010" w:rsidP="00063010">
            <w:pPr>
              <w:pStyle w:val="ListParagraph"/>
              <w:autoSpaceDE w:val="0"/>
              <w:autoSpaceDN w:val="0"/>
              <w:adjustRightInd w:val="0"/>
              <w:snapToGrid w:val="0"/>
              <w:ind w:left="737"/>
            </w:pPr>
          </w:p>
          <w:p w14:paraId="785745DF" w14:textId="60719FDE" w:rsidR="00E13810" w:rsidRDefault="00E13810" w:rsidP="00B6771A">
            <w:pPr>
              <w:pStyle w:val="ListParagraph"/>
              <w:numPr>
                <w:ilvl w:val="0"/>
                <w:numId w:val="29"/>
              </w:numPr>
              <w:autoSpaceDE w:val="0"/>
              <w:autoSpaceDN w:val="0"/>
              <w:adjustRightInd w:val="0"/>
              <w:snapToGrid w:val="0"/>
              <w:ind w:left="737"/>
            </w:pPr>
            <w:r>
              <w:t xml:space="preserve">Material Safety Data Sheets (MSDS) retained </w:t>
            </w:r>
            <w:r w:rsidR="007B7524">
              <w:t xml:space="preserve">on site </w:t>
            </w:r>
            <w:r>
              <w:t xml:space="preserve">for all COSHH substances </w:t>
            </w:r>
          </w:p>
          <w:p w14:paraId="788A41EB" w14:textId="4B27FDA2" w:rsidR="00737A7E" w:rsidRDefault="00E13810" w:rsidP="00B6771A">
            <w:pPr>
              <w:pStyle w:val="ListParagraph"/>
              <w:numPr>
                <w:ilvl w:val="0"/>
                <w:numId w:val="29"/>
              </w:numPr>
              <w:autoSpaceDE w:val="0"/>
              <w:autoSpaceDN w:val="0"/>
              <w:adjustRightInd w:val="0"/>
              <w:snapToGrid w:val="0"/>
              <w:ind w:left="737"/>
            </w:pPr>
            <w:r>
              <w:t xml:space="preserve">Risk assessment carried out </w:t>
            </w:r>
            <w:r w:rsidR="00F53456">
              <w:t>for</w:t>
            </w:r>
            <w:r>
              <w:t xml:space="preserve"> each COSHH substance</w:t>
            </w:r>
          </w:p>
          <w:p w14:paraId="421BD3E8" w14:textId="7364ADEF" w:rsidR="007B7524" w:rsidRDefault="007B7524" w:rsidP="00B6771A">
            <w:pPr>
              <w:pStyle w:val="ListParagraph"/>
              <w:numPr>
                <w:ilvl w:val="0"/>
                <w:numId w:val="29"/>
              </w:numPr>
              <w:autoSpaceDE w:val="0"/>
              <w:autoSpaceDN w:val="0"/>
              <w:adjustRightInd w:val="0"/>
              <w:snapToGrid w:val="0"/>
              <w:ind w:left="737"/>
            </w:pPr>
            <w:r>
              <w:t>Regularly review COSHH substances</w:t>
            </w:r>
            <w:r>
              <w:t>;</w:t>
            </w:r>
            <w:r>
              <w:t xml:space="preserve"> </w:t>
            </w:r>
          </w:p>
          <w:p w14:paraId="6D771C2A" w14:textId="77777777" w:rsidR="007B7524" w:rsidRDefault="007B7524" w:rsidP="00B6771A">
            <w:pPr>
              <w:pStyle w:val="ListParagraph"/>
              <w:numPr>
                <w:ilvl w:val="1"/>
                <w:numId w:val="29"/>
              </w:numPr>
              <w:autoSpaceDE w:val="0"/>
              <w:autoSpaceDN w:val="0"/>
              <w:adjustRightInd w:val="0"/>
              <w:snapToGrid w:val="0"/>
              <w:ind w:left="1162"/>
            </w:pPr>
            <w:r>
              <w:t>to see if another less harmful product could be used</w:t>
            </w:r>
            <w:r>
              <w:t xml:space="preserve">, </w:t>
            </w:r>
          </w:p>
          <w:p w14:paraId="52595208" w14:textId="7629E3D6" w:rsidR="007B7524" w:rsidRDefault="007B7524" w:rsidP="00B6771A">
            <w:pPr>
              <w:pStyle w:val="ListParagraph"/>
              <w:numPr>
                <w:ilvl w:val="1"/>
                <w:numId w:val="29"/>
              </w:numPr>
              <w:autoSpaceDE w:val="0"/>
              <w:autoSpaceDN w:val="0"/>
              <w:adjustRightInd w:val="0"/>
              <w:snapToGrid w:val="0"/>
              <w:ind w:left="1162"/>
            </w:pPr>
            <w:r>
              <w:t>out of date substances are removed and disposed of in line with local waste regulations</w:t>
            </w:r>
          </w:p>
          <w:p w14:paraId="745FF41F" w14:textId="77777777" w:rsidR="007B7524" w:rsidRDefault="00F53456" w:rsidP="00B6771A">
            <w:pPr>
              <w:pStyle w:val="ListParagraph"/>
              <w:numPr>
                <w:ilvl w:val="0"/>
                <w:numId w:val="29"/>
              </w:numPr>
              <w:autoSpaceDE w:val="0"/>
              <w:autoSpaceDN w:val="0"/>
              <w:adjustRightInd w:val="0"/>
              <w:snapToGrid w:val="0"/>
              <w:ind w:left="737"/>
            </w:pPr>
            <w:r>
              <w:t xml:space="preserve">All substances stored safely; </w:t>
            </w:r>
          </w:p>
          <w:p w14:paraId="2DD7E001" w14:textId="77777777" w:rsidR="007B7524" w:rsidRDefault="00F53456" w:rsidP="00B6771A">
            <w:pPr>
              <w:pStyle w:val="ListParagraph"/>
              <w:numPr>
                <w:ilvl w:val="1"/>
                <w:numId w:val="29"/>
              </w:numPr>
              <w:autoSpaceDE w:val="0"/>
              <w:autoSpaceDN w:val="0"/>
              <w:adjustRightInd w:val="0"/>
              <w:snapToGrid w:val="0"/>
              <w:ind w:left="1162"/>
            </w:pPr>
            <w:r>
              <w:t xml:space="preserve">in minimal levels, </w:t>
            </w:r>
          </w:p>
          <w:p w14:paraId="5C61946A" w14:textId="2E61B84C" w:rsidR="007B7524" w:rsidRDefault="007B7524" w:rsidP="00B6771A">
            <w:pPr>
              <w:pStyle w:val="ListParagraph"/>
              <w:numPr>
                <w:ilvl w:val="1"/>
                <w:numId w:val="29"/>
              </w:numPr>
              <w:autoSpaceDE w:val="0"/>
              <w:autoSpaceDN w:val="0"/>
              <w:adjustRightInd w:val="0"/>
              <w:snapToGrid w:val="0"/>
              <w:ind w:left="1162"/>
            </w:pPr>
            <w:r>
              <w:t xml:space="preserve">in </w:t>
            </w:r>
            <w:r w:rsidR="00F53456">
              <w:t>suitabl</w:t>
            </w:r>
            <w:r>
              <w:t>e</w:t>
            </w:r>
            <w:r w:rsidR="00F53456">
              <w:t xml:space="preserve"> COSHH rated units, </w:t>
            </w:r>
          </w:p>
          <w:p w14:paraId="38987964" w14:textId="74842375" w:rsidR="007B7524" w:rsidRDefault="00F53456" w:rsidP="00B6771A">
            <w:pPr>
              <w:pStyle w:val="ListParagraph"/>
              <w:numPr>
                <w:ilvl w:val="1"/>
                <w:numId w:val="29"/>
              </w:numPr>
              <w:autoSpaceDE w:val="0"/>
              <w:autoSpaceDN w:val="0"/>
              <w:adjustRightInd w:val="0"/>
              <w:snapToGrid w:val="0"/>
              <w:ind w:left="1162"/>
            </w:pPr>
            <w:r>
              <w:t xml:space="preserve">not mixed with other incompatible substances </w:t>
            </w:r>
            <w:r w:rsidR="00063010">
              <w:t>e.g. to cause a fire hazard</w:t>
            </w:r>
          </w:p>
          <w:p w14:paraId="685C88CB" w14:textId="77777777" w:rsidR="007B7524" w:rsidRDefault="00F53456" w:rsidP="00B6771A">
            <w:pPr>
              <w:pStyle w:val="ListParagraph"/>
              <w:numPr>
                <w:ilvl w:val="1"/>
                <w:numId w:val="29"/>
              </w:numPr>
              <w:autoSpaceDE w:val="0"/>
              <w:autoSpaceDN w:val="0"/>
              <w:adjustRightInd w:val="0"/>
              <w:snapToGrid w:val="0"/>
              <w:ind w:left="1162"/>
            </w:pPr>
            <w:r>
              <w:t>not accessible to anyone unauthorised</w:t>
            </w:r>
          </w:p>
          <w:p w14:paraId="035F3052" w14:textId="4C80C9BF" w:rsidR="00F53456" w:rsidRDefault="007B7524" w:rsidP="00B6771A">
            <w:pPr>
              <w:pStyle w:val="ListParagraph"/>
              <w:numPr>
                <w:ilvl w:val="1"/>
                <w:numId w:val="29"/>
              </w:numPr>
              <w:autoSpaceDE w:val="0"/>
              <w:autoSpaceDN w:val="0"/>
              <w:adjustRightInd w:val="0"/>
              <w:snapToGrid w:val="0"/>
              <w:ind w:left="1162"/>
            </w:pPr>
            <w:r>
              <w:t>s</w:t>
            </w:r>
            <w:r w:rsidR="00F53456">
              <w:t xml:space="preserve">uitable firefighting equipment </w:t>
            </w:r>
            <w:r>
              <w:t xml:space="preserve">and spill kits </w:t>
            </w:r>
            <w:r w:rsidR="00F53456">
              <w:t xml:space="preserve">available </w:t>
            </w:r>
            <w:r>
              <w:t>nearby</w:t>
            </w:r>
          </w:p>
          <w:p w14:paraId="21B942E5" w14:textId="0C5140FC" w:rsidR="00E13810" w:rsidRDefault="00E13810" w:rsidP="00B6771A">
            <w:pPr>
              <w:pStyle w:val="ListParagraph"/>
              <w:numPr>
                <w:ilvl w:val="0"/>
                <w:numId w:val="29"/>
              </w:numPr>
              <w:autoSpaceDE w:val="0"/>
              <w:autoSpaceDN w:val="0"/>
              <w:adjustRightInd w:val="0"/>
              <w:snapToGrid w:val="0"/>
              <w:ind w:left="737"/>
            </w:pPr>
            <w:r>
              <w:t xml:space="preserve">Suitable first aid equipment available </w:t>
            </w:r>
          </w:p>
          <w:p w14:paraId="2FDA1FE8" w14:textId="050BAEA2" w:rsidR="00E13810" w:rsidRDefault="00F53456" w:rsidP="00B6771A">
            <w:pPr>
              <w:pStyle w:val="ListParagraph"/>
              <w:numPr>
                <w:ilvl w:val="0"/>
                <w:numId w:val="29"/>
              </w:numPr>
              <w:autoSpaceDE w:val="0"/>
              <w:autoSpaceDN w:val="0"/>
              <w:adjustRightInd w:val="0"/>
              <w:snapToGrid w:val="0"/>
              <w:ind w:left="737"/>
            </w:pPr>
            <w:r>
              <w:t>Staff trained in first aid</w:t>
            </w:r>
            <w:r w:rsidR="00B6771A">
              <w:t xml:space="preserve"> and management/assessment of COSHH substances</w:t>
            </w:r>
          </w:p>
        </w:tc>
      </w:tr>
    </w:tbl>
    <w:p w14:paraId="1863704C" w14:textId="77777777" w:rsidR="00737A7E" w:rsidRDefault="00737A7E" w:rsidP="00E21A66">
      <w:pPr>
        <w:rPr>
          <w:sz w:val="20"/>
        </w:rPr>
      </w:pPr>
    </w:p>
    <w:p w14:paraId="5ED46F33" w14:textId="77777777" w:rsidR="00737A7E" w:rsidRDefault="00737A7E" w:rsidP="00E21A66">
      <w:pPr>
        <w:rPr>
          <w:sz w:val="20"/>
        </w:rPr>
      </w:pPr>
    </w:p>
    <w:tbl>
      <w:tblPr>
        <w:tblStyle w:val="TableGrid"/>
        <w:tblW w:w="0" w:type="auto"/>
        <w:tblInd w:w="421" w:type="dxa"/>
        <w:tblLook w:val="04A0" w:firstRow="1" w:lastRow="0" w:firstColumn="1" w:lastColumn="0" w:noHBand="0" w:noVBand="1"/>
      </w:tblPr>
      <w:tblGrid>
        <w:gridCol w:w="5670"/>
        <w:gridCol w:w="8788"/>
      </w:tblGrid>
      <w:tr w:rsidR="00737A7E" w14:paraId="7E710EFD" w14:textId="77777777" w:rsidTr="0016570C">
        <w:trPr>
          <w:tblHeader/>
        </w:trPr>
        <w:tc>
          <w:tcPr>
            <w:tcW w:w="5670" w:type="dxa"/>
            <w:shd w:val="clear" w:color="auto" w:fill="72D1DD"/>
          </w:tcPr>
          <w:p w14:paraId="32C0A2E9" w14:textId="38203D2A" w:rsidR="00737A7E" w:rsidRDefault="00737A7E" w:rsidP="0016570C">
            <w:pPr>
              <w:pStyle w:val="Heading1"/>
              <w:jc w:val="center"/>
            </w:pPr>
            <w:r w:rsidRPr="003C324F">
              <w:t>Hazard</w:t>
            </w:r>
            <w:r>
              <w:t xml:space="preserve"> – Asbestos</w:t>
            </w:r>
          </w:p>
        </w:tc>
        <w:tc>
          <w:tcPr>
            <w:tcW w:w="8788" w:type="dxa"/>
            <w:shd w:val="clear" w:color="auto" w:fill="72D1DD"/>
          </w:tcPr>
          <w:p w14:paraId="23368AA1" w14:textId="77777777" w:rsidR="00737A7E" w:rsidRDefault="00737A7E" w:rsidP="0016570C">
            <w:pPr>
              <w:pStyle w:val="Heading1"/>
              <w:jc w:val="center"/>
            </w:pPr>
            <w:r w:rsidRPr="00836B31">
              <w:t>Control</w:t>
            </w:r>
          </w:p>
        </w:tc>
      </w:tr>
      <w:tr w:rsidR="00737A7E" w14:paraId="2AB0A526" w14:textId="77777777" w:rsidTr="0016570C">
        <w:tc>
          <w:tcPr>
            <w:tcW w:w="5670" w:type="dxa"/>
          </w:tcPr>
          <w:p w14:paraId="2B0C91E6" w14:textId="77777777" w:rsidR="00063010" w:rsidRDefault="00063010" w:rsidP="0016570C">
            <w:pPr>
              <w:rPr>
                <w:b/>
                <w:bCs/>
              </w:rPr>
            </w:pPr>
          </w:p>
          <w:p w14:paraId="5258EB35" w14:textId="0FD64B1F" w:rsidR="00737A7E" w:rsidRPr="00A4375A" w:rsidRDefault="00B6771A" w:rsidP="0016570C">
            <w:pPr>
              <w:rPr>
                <w:b/>
                <w:bCs/>
              </w:rPr>
            </w:pPr>
            <w:r>
              <w:rPr>
                <w:b/>
                <w:bCs/>
              </w:rPr>
              <w:t>Asbestos related diseases</w:t>
            </w:r>
          </w:p>
        </w:tc>
        <w:tc>
          <w:tcPr>
            <w:tcW w:w="8788" w:type="dxa"/>
          </w:tcPr>
          <w:p w14:paraId="3FBF6E18" w14:textId="77777777" w:rsidR="00063010" w:rsidRDefault="00063010" w:rsidP="00063010">
            <w:pPr>
              <w:pStyle w:val="ListParagraph"/>
              <w:tabs>
                <w:tab w:val="left" w:pos="856"/>
              </w:tabs>
              <w:autoSpaceDE w:val="0"/>
              <w:autoSpaceDN w:val="0"/>
              <w:adjustRightInd w:val="0"/>
              <w:snapToGrid w:val="0"/>
            </w:pPr>
          </w:p>
          <w:p w14:paraId="0E460D50" w14:textId="1C45E06D" w:rsidR="00737A7E" w:rsidRDefault="009D1054" w:rsidP="00B6771A">
            <w:pPr>
              <w:pStyle w:val="ListParagraph"/>
              <w:numPr>
                <w:ilvl w:val="0"/>
                <w:numId w:val="31"/>
              </w:numPr>
              <w:tabs>
                <w:tab w:val="left" w:pos="856"/>
              </w:tabs>
              <w:autoSpaceDE w:val="0"/>
              <w:autoSpaceDN w:val="0"/>
              <w:adjustRightInd w:val="0"/>
              <w:snapToGrid w:val="0"/>
            </w:pPr>
            <w:r>
              <w:t>Liaise with local site management to obtain asbestos register</w:t>
            </w:r>
          </w:p>
          <w:p w14:paraId="6370EEC8" w14:textId="628A52B3" w:rsidR="009D1054" w:rsidRDefault="009D1054" w:rsidP="00B6771A">
            <w:pPr>
              <w:pStyle w:val="ListParagraph"/>
              <w:numPr>
                <w:ilvl w:val="0"/>
                <w:numId w:val="31"/>
              </w:numPr>
              <w:tabs>
                <w:tab w:val="left" w:pos="856"/>
              </w:tabs>
              <w:autoSpaceDE w:val="0"/>
              <w:autoSpaceDN w:val="0"/>
              <w:adjustRightInd w:val="0"/>
              <w:snapToGrid w:val="0"/>
            </w:pPr>
            <w:r>
              <w:t>All contractors to consult asbestos register before carrying out any destructive works</w:t>
            </w:r>
          </w:p>
          <w:p w14:paraId="09A03145" w14:textId="40A02A97" w:rsidR="009D1054" w:rsidRDefault="009D1054" w:rsidP="009D1054">
            <w:pPr>
              <w:pStyle w:val="ListParagraph"/>
              <w:numPr>
                <w:ilvl w:val="0"/>
                <w:numId w:val="31"/>
              </w:numPr>
              <w:tabs>
                <w:tab w:val="left" w:pos="856"/>
              </w:tabs>
              <w:autoSpaceDE w:val="0"/>
              <w:autoSpaceDN w:val="0"/>
              <w:adjustRightInd w:val="0"/>
              <w:snapToGrid w:val="0"/>
            </w:pPr>
            <w:r>
              <w:t>Staff trained in asbestos awareness</w:t>
            </w:r>
          </w:p>
          <w:p w14:paraId="240127B5" w14:textId="71A33170" w:rsidR="009D1054" w:rsidRDefault="00063010" w:rsidP="00B6771A">
            <w:pPr>
              <w:pStyle w:val="ListParagraph"/>
              <w:numPr>
                <w:ilvl w:val="0"/>
                <w:numId w:val="31"/>
              </w:numPr>
              <w:tabs>
                <w:tab w:val="left" w:pos="856"/>
              </w:tabs>
              <w:autoSpaceDE w:val="0"/>
              <w:autoSpaceDN w:val="0"/>
              <w:adjustRightInd w:val="0"/>
              <w:snapToGrid w:val="0"/>
            </w:pPr>
            <w:r>
              <w:t>Only licensed</w:t>
            </w:r>
            <w:r w:rsidR="009D1054">
              <w:t xml:space="preserve"> contractors to work with asbestos</w:t>
            </w:r>
          </w:p>
          <w:p w14:paraId="6AE6E79D" w14:textId="1BA03FD0" w:rsidR="009D1054" w:rsidRDefault="009D1054" w:rsidP="00B6771A">
            <w:pPr>
              <w:pStyle w:val="ListParagraph"/>
              <w:numPr>
                <w:ilvl w:val="0"/>
                <w:numId w:val="31"/>
              </w:numPr>
              <w:tabs>
                <w:tab w:val="left" w:pos="856"/>
              </w:tabs>
              <w:autoSpaceDE w:val="0"/>
              <w:autoSpaceDN w:val="0"/>
              <w:adjustRightInd w:val="0"/>
              <w:snapToGrid w:val="0"/>
            </w:pPr>
            <w:r>
              <w:t xml:space="preserve">Suitable </w:t>
            </w:r>
            <w:r w:rsidR="00A72DD7">
              <w:t>RPE</w:t>
            </w:r>
            <w:r w:rsidR="00063010">
              <w:t>/PPE</w:t>
            </w:r>
            <w:r w:rsidR="00A72DD7">
              <w:t xml:space="preserve"> </w:t>
            </w:r>
            <w:r>
              <w:t xml:space="preserve">to be worn </w:t>
            </w:r>
            <w:r w:rsidR="00A72DD7">
              <w:t>for any destructive works</w:t>
            </w:r>
          </w:p>
          <w:p w14:paraId="7F0AB8AE" w14:textId="77777777" w:rsidR="00B6771A" w:rsidRDefault="009D1054" w:rsidP="009D1054">
            <w:pPr>
              <w:pStyle w:val="ListParagraph"/>
              <w:numPr>
                <w:ilvl w:val="0"/>
                <w:numId w:val="31"/>
              </w:numPr>
              <w:tabs>
                <w:tab w:val="left" w:pos="856"/>
              </w:tabs>
              <w:autoSpaceDE w:val="0"/>
              <w:autoSpaceDN w:val="0"/>
              <w:adjustRightInd w:val="0"/>
              <w:snapToGrid w:val="0"/>
            </w:pPr>
            <w:r>
              <w:t>Work to stop immediately on discovery of any suspected asbestos and reported to supervisor</w:t>
            </w:r>
            <w:r w:rsidR="00F0755A">
              <w:t>/site management</w:t>
            </w:r>
          </w:p>
          <w:p w14:paraId="38442E4A" w14:textId="4E3B2DA6" w:rsidR="00063010" w:rsidRDefault="00063010" w:rsidP="009D1054">
            <w:pPr>
              <w:pStyle w:val="ListParagraph"/>
              <w:numPr>
                <w:ilvl w:val="0"/>
                <w:numId w:val="31"/>
              </w:numPr>
              <w:tabs>
                <w:tab w:val="left" w:pos="856"/>
              </w:tabs>
              <w:autoSpaceDE w:val="0"/>
              <w:autoSpaceDN w:val="0"/>
              <w:adjustRightInd w:val="0"/>
              <w:snapToGrid w:val="0"/>
            </w:pPr>
            <w:r>
              <w:t>Emergency procedures in place for any asbestos incident</w:t>
            </w:r>
          </w:p>
        </w:tc>
      </w:tr>
    </w:tbl>
    <w:p w14:paraId="3B91522A" w14:textId="77777777" w:rsidR="00737A7E" w:rsidRDefault="00737A7E" w:rsidP="00E21A66">
      <w:pPr>
        <w:rPr>
          <w:sz w:val="20"/>
        </w:rPr>
      </w:pPr>
    </w:p>
    <w:p w14:paraId="04E7269A" w14:textId="77777777" w:rsidR="00737A7E" w:rsidRDefault="00737A7E" w:rsidP="00E21A66">
      <w:pPr>
        <w:rPr>
          <w:sz w:val="20"/>
        </w:rPr>
      </w:pPr>
    </w:p>
    <w:tbl>
      <w:tblPr>
        <w:tblStyle w:val="TableGrid"/>
        <w:tblW w:w="0" w:type="auto"/>
        <w:tblInd w:w="421" w:type="dxa"/>
        <w:tblLook w:val="04A0" w:firstRow="1" w:lastRow="0" w:firstColumn="1" w:lastColumn="0" w:noHBand="0" w:noVBand="1"/>
      </w:tblPr>
      <w:tblGrid>
        <w:gridCol w:w="5670"/>
        <w:gridCol w:w="8788"/>
      </w:tblGrid>
      <w:tr w:rsidR="00737A7E" w14:paraId="3C057FCB" w14:textId="77777777" w:rsidTr="0016570C">
        <w:trPr>
          <w:tblHeader/>
        </w:trPr>
        <w:tc>
          <w:tcPr>
            <w:tcW w:w="5670" w:type="dxa"/>
            <w:shd w:val="clear" w:color="auto" w:fill="72D1DD"/>
          </w:tcPr>
          <w:p w14:paraId="400DD315" w14:textId="625777C4" w:rsidR="00737A7E" w:rsidRDefault="00737A7E" w:rsidP="0016570C">
            <w:pPr>
              <w:pStyle w:val="Heading1"/>
              <w:jc w:val="center"/>
            </w:pPr>
            <w:r w:rsidRPr="003C324F">
              <w:lastRenderedPageBreak/>
              <w:t>Hazard</w:t>
            </w:r>
            <w:r>
              <w:t xml:space="preserve"> – Hot Works/Fire/Explosion</w:t>
            </w:r>
          </w:p>
        </w:tc>
        <w:tc>
          <w:tcPr>
            <w:tcW w:w="8788" w:type="dxa"/>
            <w:shd w:val="clear" w:color="auto" w:fill="72D1DD"/>
          </w:tcPr>
          <w:p w14:paraId="6D67A3D8" w14:textId="77777777" w:rsidR="00737A7E" w:rsidRDefault="00737A7E" w:rsidP="0016570C">
            <w:pPr>
              <w:pStyle w:val="Heading1"/>
              <w:jc w:val="center"/>
            </w:pPr>
            <w:r w:rsidRPr="00836B31">
              <w:t>Control</w:t>
            </w:r>
          </w:p>
        </w:tc>
      </w:tr>
      <w:tr w:rsidR="00737A7E" w14:paraId="773676A4" w14:textId="77777777" w:rsidTr="0016570C">
        <w:tc>
          <w:tcPr>
            <w:tcW w:w="5670" w:type="dxa"/>
          </w:tcPr>
          <w:p w14:paraId="55B588CA" w14:textId="77777777" w:rsidR="00C56AEB" w:rsidRDefault="00C56AEB" w:rsidP="00C56AEB">
            <w:pPr>
              <w:rPr>
                <w:b/>
                <w:bCs/>
              </w:rPr>
            </w:pPr>
          </w:p>
          <w:p w14:paraId="011CD76A" w14:textId="671D0BCA" w:rsidR="00C56AEB" w:rsidRPr="009221D1" w:rsidRDefault="003E73AD" w:rsidP="00C56AEB">
            <w:pPr>
              <w:rPr>
                <w:b/>
                <w:szCs w:val="22"/>
                <w:lang w:eastAsia="en-GB"/>
              </w:rPr>
            </w:pPr>
            <w:r>
              <w:rPr>
                <w:b/>
                <w:bCs/>
              </w:rPr>
              <w:t xml:space="preserve">Burns, </w:t>
            </w:r>
            <w:r w:rsidR="00C56AEB" w:rsidRPr="009221D1">
              <w:rPr>
                <w:b/>
                <w:szCs w:val="22"/>
                <w:lang w:eastAsia="en-GB"/>
              </w:rPr>
              <w:t>blast injuries</w:t>
            </w:r>
            <w:r w:rsidR="00EE1637">
              <w:rPr>
                <w:b/>
                <w:szCs w:val="22"/>
                <w:lang w:eastAsia="en-GB"/>
              </w:rPr>
              <w:t>, asphyxiation,</w:t>
            </w:r>
            <w:r w:rsidR="00C56AEB" w:rsidRPr="009221D1">
              <w:rPr>
                <w:b/>
                <w:szCs w:val="22"/>
                <w:lang w:eastAsia="en-GB"/>
              </w:rPr>
              <w:t xml:space="preserve"> structural damage</w:t>
            </w:r>
          </w:p>
          <w:p w14:paraId="4A80B2C8" w14:textId="77777777" w:rsidR="00C56AEB" w:rsidRPr="009221D1" w:rsidRDefault="00C56AEB" w:rsidP="00C56AEB">
            <w:pPr>
              <w:shd w:val="clear" w:color="auto" w:fill="FFFFFF"/>
              <w:ind w:left="360"/>
              <w:textAlignment w:val="baseline"/>
              <w:rPr>
                <w:b/>
                <w:szCs w:val="22"/>
                <w:lang w:eastAsia="en-GB"/>
              </w:rPr>
            </w:pPr>
          </w:p>
          <w:p w14:paraId="7350E2E1" w14:textId="77777777" w:rsidR="00C56AEB" w:rsidRDefault="00C56AEB" w:rsidP="0016570C">
            <w:pPr>
              <w:rPr>
                <w:b/>
                <w:bCs/>
              </w:rPr>
            </w:pPr>
          </w:p>
          <w:p w14:paraId="48AD304F" w14:textId="77777777" w:rsidR="005D3AF7" w:rsidRDefault="005D3AF7" w:rsidP="0016570C">
            <w:pPr>
              <w:rPr>
                <w:b/>
                <w:bCs/>
              </w:rPr>
            </w:pPr>
          </w:p>
          <w:p w14:paraId="3A045EFF" w14:textId="77777777" w:rsidR="005D3AF7" w:rsidRPr="00A4375A" w:rsidRDefault="005D3AF7" w:rsidP="0016570C">
            <w:pPr>
              <w:rPr>
                <w:b/>
                <w:bCs/>
              </w:rPr>
            </w:pPr>
          </w:p>
        </w:tc>
        <w:tc>
          <w:tcPr>
            <w:tcW w:w="8788" w:type="dxa"/>
          </w:tcPr>
          <w:p w14:paraId="039BFD10" w14:textId="77777777" w:rsidR="00737A7E" w:rsidRDefault="00737A7E" w:rsidP="00C56AEB">
            <w:pPr>
              <w:autoSpaceDE w:val="0"/>
              <w:autoSpaceDN w:val="0"/>
              <w:adjustRightInd w:val="0"/>
              <w:snapToGrid w:val="0"/>
            </w:pPr>
          </w:p>
          <w:p w14:paraId="294A9E7D" w14:textId="77777777" w:rsidR="00C56AEB" w:rsidRDefault="00C56AEB" w:rsidP="00C56AEB">
            <w:pPr>
              <w:pStyle w:val="ListParagraph"/>
              <w:numPr>
                <w:ilvl w:val="0"/>
                <w:numId w:val="35"/>
              </w:numPr>
              <w:autoSpaceDE w:val="0"/>
              <w:autoSpaceDN w:val="0"/>
              <w:adjustRightInd w:val="0"/>
              <w:snapToGrid w:val="0"/>
            </w:pPr>
            <w:r>
              <w:t>Follow site rules/permit to work procedures for hot works</w:t>
            </w:r>
          </w:p>
          <w:p w14:paraId="07A06CAB" w14:textId="0F1EBD23" w:rsidR="00C56AEB" w:rsidRPr="00C56AEB" w:rsidRDefault="00C56AEB" w:rsidP="00C56AEB">
            <w:pPr>
              <w:pStyle w:val="ListParagraph"/>
              <w:numPr>
                <w:ilvl w:val="0"/>
                <w:numId w:val="35"/>
              </w:numPr>
              <w:autoSpaceDE w:val="0"/>
              <w:autoSpaceDN w:val="0"/>
              <w:adjustRightInd w:val="0"/>
              <w:snapToGrid w:val="0"/>
            </w:pPr>
            <w:r w:rsidRPr="00C56AEB">
              <w:rPr>
                <w:rFonts w:cstheme="minorHAnsi"/>
              </w:rPr>
              <w:t>All equipment to undergo regular maintenance and inspection carried out in line with legislation and guidance</w:t>
            </w:r>
          </w:p>
          <w:p w14:paraId="7635805E" w14:textId="2ADD33F1" w:rsidR="00C56AEB" w:rsidRDefault="00C56AEB" w:rsidP="00C56AEB">
            <w:pPr>
              <w:pStyle w:val="ListParagraph"/>
              <w:numPr>
                <w:ilvl w:val="0"/>
                <w:numId w:val="35"/>
              </w:numPr>
              <w:autoSpaceDE w:val="0"/>
              <w:autoSpaceDN w:val="0"/>
              <w:adjustRightInd w:val="0"/>
              <w:snapToGrid w:val="0"/>
            </w:pPr>
            <w:r>
              <w:t>No live working on electrical circuits</w:t>
            </w:r>
          </w:p>
          <w:p w14:paraId="5B124606" w14:textId="3BFA91FA" w:rsidR="00EE1637" w:rsidRDefault="00EE1637" w:rsidP="00C56AEB">
            <w:pPr>
              <w:pStyle w:val="ListParagraph"/>
              <w:numPr>
                <w:ilvl w:val="0"/>
                <w:numId w:val="35"/>
              </w:numPr>
              <w:autoSpaceDE w:val="0"/>
              <w:autoSpaceDN w:val="0"/>
              <w:adjustRightInd w:val="0"/>
              <w:snapToGrid w:val="0"/>
            </w:pPr>
            <w:r>
              <w:t>Appropriate PPE to be used</w:t>
            </w:r>
          </w:p>
          <w:p w14:paraId="50AC7A10" w14:textId="1173869A" w:rsidR="00EE1637" w:rsidRDefault="00C56AEB" w:rsidP="00EE1637">
            <w:pPr>
              <w:pStyle w:val="ListParagraph"/>
              <w:numPr>
                <w:ilvl w:val="0"/>
                <w:numId w:val="35"/>
              </w:numPr>
              <w:autoSpaceDE w:val="0"/>
              <w:autoSpaceDN w:val="0"/>
              <w:adjustRightInd w:val="0"/>
              <w:snapToGrid w:val="0"/>
            </w:pPr>
            <w:r>
              <w:t>No combustible</w:t>
            </w:r>
            <w:r w:rsidR="00EE1637">
              <w:t>/explosive</w:t>
            </w:r>
            <w:r>
              <w:t xml:space="preserve"> materials within 5m of work area</w:t>
            </w:r>
          </w:p>
          <w:p w14:paraId="0200325E" w14:textId="2C96D100" w:rsidR="00EE1637" w:rsidRDefault="00EE1637" w:rsidP="00C56AEB">
            <w:pPr>
              <w:pStyle w:val="ListParagraph"/>
              <w:numPr>
                <w:ilvl w:val="0"/>
                <w:numId w:val="35"/>
              </w:numPr>
              <w:autoSpaceDE w:val="0"/>
              <w:autoSpaceDN w:val="0"/>
              <w:adjustRightInd w:val="0"/>
              <w:snapToGrid w:val="0"/>
            </w:pPr>
            <w:r>
              <w:t xml:space="preserve">Ensure suitable ventilation is </w:t>
            </w:r>
            <w:r w:rsidR="000678B2">
              <w:t>available</w:t>
            </w:r>
          </w:p>
          <w:p w14:paraId="329F118D" w14:textId="5C50EEE6" w:rsidR="00EE1637" w:rsidRDefault="00EE1637" w:rsidP="00C56AEB">
            <w:pPr>
              <w:pStyle w:val="ListParagraph"/>
              <w:numPr>
                <w:ilvl w:val="0"/>
                <w:numId w:val="35"/>
              </w:numPr>
              <w:autoSpaceDE w:val="0"/>
              <w:autoSpaceDN w:val="0"/>
              <w:adjustRightInd w:val="0"/>
              <w:snapToGrid w:val="0"/>
            </w:pPr>
            <w:r>
              <w:t>Use</w:t>
            </w:r>
            <w:r w:rsidR="000678B2">
              <w:t xml:space="preserve"> of</w:t>
            </w:r>
            <w:r>
              <w:t xml:space="preserve"> barricades or barriers </w:t>
            </w:r>
          </w:p>
          <w:p w14:paraId="418A5987" w14:textId="30DCAA25" w:rsidR="00C56AEB" w:rsidRDefault="00EE1637" w:rsidP="00C56AEB">
            <w:pPr>
              <w:pStyle w:val="ListParagraph"/>
              <w:numPr>
                <w:ilvl w:val="0"/>
                <w:numId w:val="35"/>
              </w:numPr>
              <w:autoSpaceDE w:val="0"/>
              <w:autoSpaceDN w:val="0"/>
              <w:adjustRightInd w:val="0"/>
              <w:snapToGrid w:val="0"/>
            </w:pPr>
            <w:r>
              <w:t xml:space="preserve">Warning signs in place </w:t>
            </w:r>
          </w:p>
          <w:p w14:paraId="09544D3E" w14:textId="4A4B6EA4" w:rsidR="00EE1637" w:rsidRDefault="00EE1637" w:rsidP="00C56AEB">
            <w:pPr>
              <w:pStyle w:val="ListParagraph"/>
              <w:numPr>
                <w:ilvl w:val="0"/>
                <w:numId w:val="35"/>
              </w:numPr>
              <w:autoSpaceDE w:val="0"/>
              <w:autoSpaceDN w:val="0"/>
              <w:adjustRightInd w:val="0"/>
              <w:snapToGrid w:val="0"/>
            </w:pPr>
            <w:r>
              <w:t>Suitable fire fighting equipment at location</w:t>
            </w:r>
            <w:r w:rsidR="000678B2">
              <w:t xml:space="preserve"> of works</w:t>
            </w:r>
          </w:p>
          <w:p w14:paraId="5A93B4B0" w14:textId="73E0401B" w:rsidR="008078C8" w:rsidRDefault="008078C8" w:rsidP="00C56AEB">
            <w:pPr>
              <w:pStyle w:val="ListParagraph"/>
              <w:numPr>
                <w:ilvl w:val="0"/>
                <w:numId w:val="35"/>
              </w:numPr>
              <w:autoSpaceDE w:val="0"/>
              <w:autoSpaceDN w:val="0"/>
              <w:adjustRightInd w:val="0"/>
              <w:snapToGrid w:val="0"/>
            </w:pPr>
            <w:r>
              <w:t>Use of welding curtains where relevant</w:t>
            </w:r>
          </w:p>
          <w:p w14:paraId="54BD24B8" w14:textId="723C6511" w:rsidR="00EE1637" w:rsidRDefault="00EE1637" w:rsidP="00C56AEB">
            <w:pPr>
              <w:pStyle w:val="ListParagraph"/>
              <w:numPr>
                <w:ilvl w:val="0"/>
                <w:numId w:val="35"/>
              </w:numPr>
              <w:autoSpaceDE w:val="0"/>
              <w:autoSpaceDN w:val="0"/>
              <w:adjustRightInd w:val="0"/>
              <w:snapToGrid w:val="0"/>
            </w:pPr>
            <w:r>
              <w:t>Fire watch procedure in place for at least 1 hour after works have finished and close permit/official handover of work area to site management</w:t>
            </w:r>
          </w:p>
        </w:tc>
      </w:tr>
    </w:tbl>
    <w:p w14:paraId="2A6020CE" w14:textId="77777777" w:rsidR="00737A7E" w:rsidRDefault="00737A7E" w:rsidP="00E21A66">
      <w:pPr>
        <w:rPr>
          <w:sz w:val="20"/>
        </w:rPr>
      </w:pPr>
    </w:p>
    <w:p w14:paraId="14B6B36B" w14:textId="77777777" w:rsidR="00737A7E" w:rsidRDefault="00737A7E" w:rsidP="00E21A66">
      <w:pPr>
        <w:rPr>
          <w:sz w:val="20"/>
        </w:rPr>
      </w:pPr>
    </w:p>
    <w:p w14:paraId="557519B2" w14:textId="77777777" w:rsidR="00B97A4B" w:rsidRDefault="00B97A4B">
      <w:r>
        <w:rPr>
          <w:b/>
        </w:rPr>
        <w:br w:type="page"/>
      </w:r>
    </w:p>
    <w:tbl>
      <w:tblPr>
        <w:tblStyle w:val="TableGrid"/>
        <w:tblW w:w="0" w:type="auto"/>
        <w:tblInd w:w="421" w:type="dxa"/>
        <w:tblLook w:val="04A0" w:firstRow="1" w:lastRow="0" w:firstColumn="1" w:lastColumn="0" w:noHBand="0" w:noVBand="1"/>
      </w:tblPr>
      <w:tblGrid>
        <w:gridCol w:w="5670"/>
        <w:gridCol w:w="8788"/>
      </w:tblGrid>
      <w:tr w:rsidR="00737A7E" w14:paraId="68BF6269" w14:textId="77777777" w:rsidTr="0016570C">
        <w:trPr>
          <w:tblHeader/>
        </w:trPr>
        <w:tc>
          <w:tcPr>
            <w:tcW w:w="5670" w:type="dxa"/>
            <w:shd w:val="clear" w:color="auto" w:fill="72D1DD"/>
          </w:tcPr>
          <w:p w14:paraId="40885A47" w14:textId="0D82293F" w:rsidR="00737A7E" w:rsidRDefault="00737A7E" w:rsidP="0016570C">
            <w:pPr>
              <w:pStyle w:val="Heading1"/>
              <w:jc w:val="center"/>
            </w:pPr>
            <w:r w:rsidRPr="003C324F">
              <w:lastRenderedPageBreak/>
              <w:t>Hazard</w:t>
            </w:r>
            <w:r>
              <w:t xml:space="preserve"> – Lone Working</w:t>
            </w:r>
          </w:p>
        </w:tc>
        <w:tc>
          <w:tcPr>
            <w:tcW w:w="8788" w:type="dxa"/>
            <w:shd w:val="clear" w:color="auto" w:fill="72D1DD"/>
          </w:tcPr>
          <w:p w14:paraId="49FC225F" w14:textId="77777777" w:rsidR="00737A7E" w:rsidRDefault="00737A7E" w:rsidP="0016570C">
            <w:pPr>
              <w:pStyle w:val="Heading1"/>
              <w:jc w:val="center"/>
            </w:pPr>
            <w:r w:rsidRPr="00836B31">
              <w:t>Control</w:t>
            </w:r>
          </w:p>
        </w:tc>
      </w:tr>
      <w:tr w:rsidR="00737A7E" w14:paraId="5E6C77A4" w14:textId="77777777" w:rsidTr="0016570C">
        <w:tc>
          <w:tcPr>
            <w:tcW w:w="5670" w:type="dxa"/>
          </w:tcPr>
          <w:p w14:paraId="50946DCA" w14:textId="77777777" w:rsidR="00EE1637" w:rsidRDefault="00EE1637" w:rsidP="0016570C">
            <w:pPr>
              <w:rPr>
                <w:b/>
                <w:bCs/>
              </w:rPr>
            </w:pPr>
          </w:p>
          <w:p w14:paraId="112F566D" w14:textId="1337CF43" w:rsidR="00737A7E" w:rsidRPr="00A4375A" w:rsidRDefault="00E45C7E" w:rsidP="0016570C">
            <w:pPr>
              <w:rPr>
                <w:b/>
                <w:bCs/>
              </w:rPr>
            </w:pPr>
            <w:r>
              <w:rPr>
                <w:b/>
                <w:bCs/>
              </w:rPr>
              <w:t>Fire, equipment failure, illness, accidents</w:t>
            </w:r>
            <w:r w:rsidR="002737CD">
              <w:rPr>
                <w:b/>
                <w:bCs/>
              </w:rPr>
              <w:t>, harassment, verbal and physical abuse</w:t>
            </w:r>
          </w:p>
        </w:tc>
        <w:tc>
          <w:tcPr>
            <w:tcW w:w="8788" w:type="dxa"/>
          </w:tcPr>
          <w:p w14:paraId="2175333F" w14:textId="77777777" w:rsidR="00737A7E" w:rsidRDefault="00737A7E" w:rsidP="00EE1637">
            <w:pPr>
              <w:autoSpaceDE w:val="0"/>
              <w:autoSpaceDN w:val="0"/>
              <w:adjustRightInd w:val="0"/>
              <w:snapToGrid w:val="0"/>
            </w:pPr>
          </w:p>
          <w:p w14:paraId="18A811F5" w14:textId="2597C852" w:rsidR="00E45C7E" w:rsidRDefault="00E45C7E" w:rsidP="00EE1637">
            <w:pPr>
              <w:pStyle w:val="ListParagraph"/>
              <w:numPr>
                <w:ilvl w:val="0"/>
                <w:numId w:val="36"/>
              </w:numPr>
              <w:autoSpaceDE w:val="0"/>
              <w:autoSpaceDN w:val="0"/>
              <w:adjustRightInd w:val="0"/>
              <w:snapToGrid w:val="0"/>
            </w:pPr>
            <w:r>
              <w:t xml:space="preserve">Lone workers to report any medical conditions to line </w:t>
            </w:r>
            <w:r w:rsidR="002737CD">
              <w:t>manager and medical advice sought where necessary</w:t>
            </w:r>
          </w:p>
          <w:p w14:paraId="178B1988" w14:textId="1680CBF9" w:rsidR="00EE1637" w:rsidRDefault="00E45C7E" w:rsidP="00EE1637">
            <w:pPr>
              <w:pStyle w:val="ListParagraph"/>
              <w:numPr>
                <w:ilvl w:val="0"/>
                <w:numId w:val="36"/>
              </w:numPr>
              <w:autoSpaceDE w:val="0"/>
              <w:autoSpaceDN w:val="0"/>
              <w:adjustRightInd w:val="0"/>
              <w:snapToGrid w:val="0"/>
            </w:pPr>
            <w:r>
              <w:t xml:space="preserve">Ensure any lone workers are suitably experienced and fully understand the risks in their work and </w:t>
            </w:r>
            <w:r w:rsidR="00EB5599">
              <w:t xml:space="preserve">in </w:t>
            </w:r>
            <w:r>
              <w:t>the location of the work</w:t>
            </w:r>
          </w:p>
          <w:p w14:paraId="607B239A" w14:textId="3C52C83D" w:rsidR="00B97A4B" w:rsidRDefault="000678B2" w:rsidP="00EE1637">
            <w:pPr>
              <w:pStyle w:val="ListParagraph"/>
              <w:numPr>
                <w:ilvl w:val="0"/>
                <w:numId w:val="36"/>
              </w:numPr>
              <w:autoSpaceDE w:val="0"/>
              <w:autoSpaceDN w:val="0"/>
              <w:adjustRightInd w:val="0"/>
              <w:snapToGrid w:val="0"/>
            </w:pPr>
            <w:r>
              <w:t>Lone workers s</w:t>
            </w:r>
            <w:r w:rsidR="00B97A4B">
              <w:t>uitabl</w:t>
            </w:r>
            <w:r>
              <w:t>y</w:t>
            </w:r>
            <w:r w:rsidR="00B97A4B">
              <w:t xml:space="preserve"> training including conflict resolution </w:t>
            </w:r>
            <w:r w:rsidR="00EB5599">
              <w:t>(</w:t>
            </w:r>
            <w:r w:rsidR="00B97A4B">
              <w:t>where work is carried out on public property</w:t>
            </w:r>
            <w:r w:rsidR="00EB5599">
              <w:t>)</w:t>
            </w:r>
          </w:p>
          <w:p w14:paraId="746A496A" w14:textId="55C9E0E8" w:rsidR="002737CD" w:rsidRDefault="000678B2" w:rsidP="00EE1637">
            <w:pPr>
              <w:pStyle w:val="ListParagraph"/>
              <w:numPr>
                <w:ilvl w:val="0"/>
                <w:numId w:val="36"/>
              </w:numPr>
              <w:autoSpaceDE w:val="0"/>
              <w:autoSpaceDN w:val="0"/>
              <w:adjustRightInd w:val="0"/>
              <w:snapToGrid w:val="0"/>
            </w:pPr>
            <w:r>
              <w:t>‘Buddy</w:t>
            </w:r>
            <w:r w:rsidR="00B97A4B">
              <w:t xml:space="preserve"> system’ in place with regular check</w:t>
            </w:r>
            <w:r w:rsidR="00EB5599">
              <w:t>-</w:t>
            </w:r>
            <w:r w:rsidR="00B97A4B">
              <w:t>ins between the lon</w:t>
            </w:r>
            <w:r w:rsidR="00EB5599">
              <w:t>e</w:t>
            </w:r>
            <w:r w:rsidR="00B97A4B">
              <w:t xml:space="preserve"> worker and the nominated buddy</w:t>
            </w:r>
          </w:p>
          <w:p w14:paraId="34A5A504" w14:textId="6C9156BC" w:rsidR="00B97A4B" w:rsidRDefault="00B97A4B" w:rsidP="00EE1637">
            <w:pPr>
              <w:pStyle w:val="ListParagraph"/>
              <w:numPr>
                <w:ilvl w:val="0"/>
                <w:numId w:val="36"/>
              </w:numPr>
              <w:autoSpaceDE w:val="0"/>
              <w:autoSpaceDN w:val="0"/>
              <w:adjustRightInd w:val="0"/>
              <w:snapToGrid w:val="0"/>
            </w:pPr>
            <w:r>
              <w:t>No high risk work e.g. confined space</w:t>
            </w:r>
          </w:p>
          <w:p w14:paraId="231AA38A" w14:textId="532B7E1C" w:rsidR="00B97A4B" w:rsidRDefault="00B97A4B" w:rsidP="00EE1637">
            <w:pPr>
              <w:pStyle w:val="ListParagraph"/>
              <w:numPr>
                <w:ilvl w:val="0"/>
                <w:numId w:val="36"/>
              </w:numPr>
              <w:autoSpaceDE w:val="0"/>
              <w:autoSpaceDN w:val="0"/>
              <w:adjustRightInd w:val="0"/>
              <w:snapToGrid w:val="0"/>
            </w:pPr>
            <w:r>
              <w:t>Access to first aid equipment and first aid trained</w:t>
            </w:r>
          </w:p>
          <w:p w14:paraId="4C9B8B95" w14:textId="34E5D334" w:rsidR="00B97A4B" w:rsidRDefault="00B97A4B" w:rsidP="00EE1637">
            <w:pPr>
              <w:pStyle w:val="ListParagraph"/>
              <w:numPr>
                <w:ilvl w:val="0"/>
                <w:numId w:val="36"/>
              </w:numPr>
              <w:autoSpaceDE w:val="0"/>
              <w:autoSpaceDN w:val="0"/>
              <w:adjustRightInd w:val="0"/>
              <w:snapToGrid w:val="0"/>
            </w:pPr>
            <w:r>
              <w:t>Emergency procedures in place</w:t>
            </w:r>
          </w:p>
          <w:p w14:paraId="601345DF" w14:textId="77777777" w:rsidR="00EE1637" w:rsidRDefault="00EE1637" w:rsidP="00EE1637">
            <w:pPr>
              <w:autoSpaceDE w:val="0"/>
              <w:autoSpaceDN w:val="0"/>
              <w:adjustRightInd w:val="0"/>
              <w:snapToGrid w:val="0"/>
            </w:pPr>
          </w:p>
        </w:tc>
      </w:tr>
    </w:tbl>
    <w:p w14:paraId="585E9BB5" w14:textId="77777777" w:rsidR="00737A7E" w:rsidRDefault="00737A7E" w:rsidP="00E21A66">
      <w:pPr>
        <w:rPr>
          <w:sz w:val="20"/>
        </w:rPr>
      </w:pPr>
    </w:p>
    <w:p w14:paraId="506B3B47" w14:textId="77777777" w:rsidR="00737A7E" w:rsidRDefault="00737A7E" w:rsidP="00E21A66">
      <w:pPr>
        <w:rPr>
          <w:sz w:val="20"/>
        </w:rPr>
      </w:pPr>
    </w:p>
    <w:tbl>
      <w:tblPr>
        <w:tblStyle w:val="TableGrid"/>
        <w:tblW w:w="0" w:type="auto"/>
        <w:tblInd w:w="421" w:type="dxa"/>
        <w:tblLook w:val="04A0" w:firstRow="1" w:lastRow="0" w:firstColumn="1" w:lastColumn="0" w:noHBand="0" w:noVBand="1"/>
      </w:tblPr>
      <w:tblGrid>
        <w:gridCol w:w="5670"/>
        <w:gridCol w:w="8788"/>
      </w:tblGrid>
      <w:tr w:rsidR="00737A7E" w14:paraId="08268DC9" w14:textId="77777777" w:rsidTr="0016570C">
        <w:trPr>
          <w:tblHeader/>
        </w:trPr>
        <w:tc>
          <w:tcPr>
            <w:tcW w:w="5670" w:type="dxa"/>
            <w:shd w:val="clear" w:color="auto" w:fill="72D1DD"/>
          </w:tcPr>
          <w:p w14:paraId="35DFFEC9" w14:textId="0EE0E5B6" w:rsidR="00737A7E" w:rsidRDefault="00737A7E" w:rsidP="0016570C">
            <w:pPr>
              <w:pStyle w:val="Heading1"/>
              <w:jc w:val="center"/>
            </w:pPr>
            <w:r w:rsidRPr="003C324F">
              <w:t>Hazard</w:t>
            </w:r>
            <w:r>
              <w:t xml:space="preserve"> – </w:t>
            </w:r>
            <w:r w:rsidR="00B97A4B">
              <w:t>Other</w:t>
            </w:r>
          </w:p>
        </w:tc>
        <w:tc>
          <w:tcPr>
            <w:tcW w:w="8788" w:type="dxa"/>
            <w:shd w:val="clear" w:color="auto" w:fill="72D1DD"/>
          </w:tcPr>
          <w:p w14:paraId="6D3E3FE8" w14:textId="77777777" w:rsidR="00737A7E" w:rsidRDefault="00737A7E" w:rsidP="0016570C">
            <w:pPr>
              <w:pStyle w:val="Heading1"/>
              <w:jc w:val="center"/>
            </w:pPr>
            <w:r w:rsidRPr="00836B31">
              <w:t>Control</w:t>
            </w:r>
          </w:p>
        </w:tc>
      </w:tr>
      <w:tr w:rsidR="00737A7E" w14:paraId="21BBEB7A" w14:textId="77777777" w:rsidTr="0016570C">
        <w:tc>
          <w:tcPr>
            <w:tcW w:w="5670" w:type="dxa"/>
          </w:tcPr>
          <w:p w14:paraId="75933A1D" w14:textId="77777777" w:rsidR="00737A7E" w:rsidRDefault="00737A7E" w:rsidP="0016570C">
            <w:pPr>
              <w:rPr>
                <w:b/>
                <w:bCs/>
              </w:rPr>
            </w:pPr>
          </w:p>
          <w:p w14:paraId="4C58CC29" w14:textId="77777777" w:rsidR="004C32E7" w:rsidRDefault="004C32E7" w:rsidP="0016570C">
            <w:pPr>
              <w:rPr>
                <w:b/>
                <w:bCs/>
              </w:rPr>
            </w:pPr>
          </w:p>
          <w:p w14:paraId="4A1A1E14" w14:textId="77777777" w:rsidR="004C32E7" w:rsidRPr="00A4375A" w:rsidRDefault="004C32E7" w:rsidP="0016570C">
            <w:pPr>
              <w:rPr>
                <w:b/>
                <w:bCs/>
              </w:rPr>
            </w:pPr>
          </w:p>
        </w:tc>
        <w:tc>
          <w:tcPr>
            <w:tcW w:w="8788" w:type="dxa"/>
          </w:tcPr>
          <w:p w14:paraId="4A0488E5" w14:textId="77777777" w:rsidR="00737A7E" w:rsidRDefault="00737A7E" w:rsidP="004C32E7">
            <w:pPr>
              <w:autoSpaceDE w:val="0"/>
              <w:autoSpaceDN w:val="0"/>
              <w:adjustRightInd w:val="0"/>
              <w:snapToGrid w:val="0"/>
            </w:pPr>
          </w:p>
          <w:p w14:paraId="6700B8BC" w14:textId="77777777" w:rsidR="004C32E7" w:rsidRDefault="004C32E7" w:rsidP="004C32E7">
            <w:pPr>
              <w:pStyle w:val="ListParagraph"/>
              <w:numPr>
                <w:ilvl w:val="0"/>
                <w:numId w:val="37"/>
              </w:numPr>
              <w:autoSpaceDE w:val="0"/>
              <w:autoSpaceDN w:val="0"/>
              <w:adjustRightInd w:val="0"/>
              <w:snapToGrid w:val="0"/>
            </w:pPr>
          </w:p>
        </w:tc>
      </w:tr>
    </w:tbl>
    <w:p w14:paraId="46D0086C" w14:textId="77777777" w:rsidR="00737A7E" w:rsidRDefault="00737A7E" w:rsidP="00E21A66">
      <w:pPr>
        <w:rPr>
          <w:sz w:val="20"/>
        </w:rPr>
      </w:pPr>
    </w:p>
    <w:sectPr w:rsidR="00737A7E" w:rsidSect="002B23F1">
      <w:headerReference w:type="default" r:id="rId8"/>
      <w:footerReference w:type="even" r:id="rId9"/>
      <w:footerReference w:type="default" r:id="rId10"/>
      <w:pgSz w:w="16840" w:h="11907" w:orient="landscape" w:code="9"/>
      <w:pgMar w:top="510" w:right="822" w:bottom="284" w:left="709" w:header="72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811A" w14:textId="77777777" w:rsidR="004A4754" w:rsidRDefault="004A4754" w:rsidP="003C324F">
      <w:r>
        <w:separator/>
      </w:r>
    </w:p>
  </w:endnote>
  <w:endnote w:type="continuationSeparator" w:id="0">
    <w:p w14:paraId="785310F6" w14:textId="77777777" w:rsidR="004A4754" w:rsidRDefault="004A4754" w:rsidP="003C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tisSemiSerif">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56EA" w14:textId="77777777" w:rsidR="00AD5278" w:rsidRDefault="004A4754" w:rsidP="003C324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F80C86" w14:textId="77777777" w:rsidR="00AD5278" w:rsidRDefault="00AD5278" w:rsidP="003C3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937822"/>
      <w:docPartObj>
        <w:docPartGallery w:val="Page Numbers (Top of Page)"/>
        <w:docPartUnique/>
      </w:docPartObj>
    </w:sdtPr>
    <w:sdtEndPr>
      <w:rPr>
        <w:rFonts w:asciiTheme="majorHAnsi" w:hAnsiTheme="majorHAnsi"/>
        <w:szCs w:val="22"/>
      </w:rPr>
    </w:sdtEndPr>
    <w:sdtContent>
      <w:p w14:paraId="14C37996" w14:textId="292988B0" w:rsidR="003C324F" w:rsidRPr="00C56399" w:rsidRDefault="003C324F" w:rsidP="003C324F">
        <w:pPr>
          <w:pStyle w:val="Footer"/>
          <w:ind w:left="851"/>
          <w:rPr>
            <w:rFonts w:asciiTheme="majorHAnsi" w:hAnsiTheme="majorHAnsi"/>
          </w:rPr>
        </w:pPr>
        <w:r w:rsidRPr="003C324F">
          <w:rPr>
            <w:rFonts w:asciiTheme="majorHAnsi" w:hAnsiTheme="majorHAnsi"/>
            <w:szCs w:val="22"/>
          </w:rPr>
          <w:t>File</w:t>
        </w:r>
        <w:r w:rsidRPr="002B23F1">
          <w:rPr>
            <w:rFonts w:asciiTheme="majorHAnsi" w:hAnsiTheme="majorHAnsi"/>
            <w:szCs w:val="22"/>
          </w:rPr>
          <w:t xml:space="preserve">: </w:t>
        </w:r>
        <w:sdt>
          <w:sdtPr>
            <w:rPr>
              <w:rFonts w:asciiTheme="majorHAnsi" w:hAnsiTheme="majorHAnsi"/>
              <w:szCs w:val="22"/>
            </w:rPr>
            <w:alias w:val="Title"/>
            <w:tag w:val=""/>
            <w:id w:val="-815339554"/>
            <w:placeholder>
              <w:docPart w:val="8F545E778C9C4A63A6263E8E913E68C2"/>
            </w:placeholder>
            <w:dataBinding w:prefixMappings="xmlns:ns0='http://purl.org/dc/elements/1.1/' xmlns:ns1='http://schemas.openxmlformats.org/package/2006/metadata/core-properties' " w:xpath="/ns1:coreProperties[1]/ns0:title[1]" w:storeItemID="{6C3C8BC8-F283-45AE-878A-BAB7291924A1}"/>
            <w:text/>
          </w:sdtPr>
          <w:sdtEndPr/>
          <w:sdtContent>
            <w:r w:rsidR="003A7693" w:rsidRPr="003A7693">
              <w:rPr>
                <w:rFonts w:asciiTheme="majorHAnsi" w:hAnsiTheme="majorHAnsi"/>
                <w:szCs w:val="22"/>
              </w:rPr>
              <w:t>BBC Studioworks Risk Assessment –</w:t>
            </w:r>
            <w:r w:rsidR="00861546">
              <w:rPr>
                <w:rFonts w:asciiTheme="majorHAnsi" w:hAnsiTheme="majorHAnsi"/>
                <w:szCs w:val="22"/>
              </w:rPr>
              <w:t xml:space="preserve"> </w:t>
            </w:r>
            <w:r w:rsidR="003A7693" w:rsidRPr="003A7693">
              <w:rPr>
                <w:rFonts w:asciiTheme="majorHAnsi" w:hAnsiTheme="majorHAnsi"/>
                <w:szCs w:val="22"/>
              </w:rPr>
              <w:t>Non-</w:t>
            </w:r>
            <w:r w:rsidR="00737A7E">
              <w:rPr>
                <w:rFonts w:asciiTheme="majorHAnsi" w:hAnsiTheme="majorHAnsi"/>
                <w:szCs w:val="22"/>
              </w:rPr>
              <w:t>S</w:t>
            </w:r>
            <w:r w:rsidR="003A7693" w:rsidRPr="003A7693">
              <w:rPr>
                <w:rFonts w:asciiTheme="majorHAnsi" w:hAnsiTheme="majorHAnsi"/>
                <w:szCs w:val="22"/>
              </w:rPr>
              <w:t xml:space="preserve">tudio </w:t>
            </w:r>
            <w:r w:rsidR="00737A7E">
              <w:rPr>
                <w:rFonts w:asciiTheme="majorHAnsi" w:hAnsiTheme="majorHAnsi"/>
                <w:szCs w:val="22"/>
              </w:rPr>
              <w:t>R</w:t>
            </w:r>
            <w:r w:rsidR="003A7693" w:rsidRPr="003A7693">
              <w:rPr>
                <w:rFonts w:asciiTheme="majorHAnsi" w:hAnsiTheme="majorHAnsi"/>
                <w:szCs w:val="22"/>
              </w:rPr>
              <w:t xml:space="preserve">elated </w:t>
            </w:r>
            <w:r w:rsidR="00737A7E">
              <w:rPr>
                <w:rFonts w:asciiTheme="majorHAnsi" w:hAnsiTheme="majorHAnsi"/>
                <w:szCs w:val="22"/>
              </w:rPr>
              <w:t>A</w:t>
            </w:r>
            <w:r w:rsidR="003A7693" w:rsidRPr="003A7693">
              <w:rPr>
                <w:rFonts w:asciiTheme="majorHAnsi" w:hAnsiTheme="majorHAnsi"/>
                <w:szCs w:val="22"/>
              </w:rPr>
              <w:t>ctivity</w:t>
            </w:r>
          </w:sdtContent>
        </w:sdt>
      </w:p>
      <w:p w14:paraId="2A1C2332" w14:textId="6FAB11AC" w:rsidR="003C324F" w:rsidRPr="003C324F" w:rsidRDefault="003C324F" w:rsidP="003C324F">
        <w:pPr>
          <w:pStyle w:val="Footer"/>
          <w:ind w:left="851"/>
          <w:rPr>
            <w:rFonts w:asciiTheme="majorHAnsi" w:hAnsiTheme="majorHAnsi"/>
            <w:szCs w:val="22"/>
          </w:rPr>
        </w:pPr>
        <w:r w:rsidRPr="002B23F1">
          <w:rPr>
            <w:rFonts w:asciiTheme="majorHAnsi" w:hAnsiTheme="majorHAnsi"/>
            <w:szCs w:val="22"/>
          </w:rPr>
          <w:t xml:space="preserve">Version: </w:t>
        </w:r>
        <w:sdt>
          <w:sdtPr>
            <w:rPr>
              <w:rFonts w:asciiTheme="majorHAnsi" w:hAnsiTheme="majorHAnsi"/>
              <w:szCs w:val="22"/>
            </w:rPr>
            <w:alias w:val="Status"/>
            <w:tag w:val=""/>
            <w:id w:val="-1984294606"/>
            <w:placeholder>
              <w:docPart w:val="74A5F32E4DF945F980FE9F9C7C8BAE5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F7443" w:rsidRPr="002B23F1">
              <w:rPr>
                <w:rFonts w:asciiTheme="majorHAnsi" w:hAnsiTheme="majorHAnsi"/>
                <w:szCs w:val="22"/>
              </w:rPr>
              <w:t>Version 1.</w:t>
            </w:r>
            <w:r w:rsidR="007D5065" w:rsidRPr="002B23F1">
              <w:rPr>
                <w:rFonts w:asciiTheme="majorHAnsi" w:hAnsiTheme="majorHAnsi"/>
                <w:szCs w:val="22"/>
              </w:rPr>
              <w:t>0</w:t>
            </w:r>
          </w:sdtContent>
        </w:sdt>
      </w:p>
      <w:p w14:paraId="147EF561" w14:textId="5A024AAB" w:rsidR="00AD5278" w:rsidRPr="003C324F" w:rsidRDefault="00591777" w:rsidP="003C324F">
        <w:pPr>
          <w:pStyle w:val="Footer"/>
          <w:ind w:left="851"/>
          <w:rPr>
            <w:rStyle w:val="PageNumber"/>
            <w:rFonts w:asciiTheme="majorHAnsi" w:hAnsiTheme="majorHAnsi"/>
            <w:szCs w:val="22"/>
          </w:rPr>
        </w:pPr>
        <w:r>
          <w:rPr>
            <w:rFonts w:asciiTheme="majorHAnsi" w:hAnsiTheme="majorHAnsi"/>
            <w:szCs w:val="22"/>
          </w:rPr>
          <w:t xml:space="preserve">Last </w:t>
        </w:r>
        <w:r w:rsidR="003C324F" w:rsidRPr="003C324F">
          <w:rPr>
            <w:rFonts w:asciiTheme="majorHAnsi" w:hAnsiTheme="majorHAnsi"/>
            <w:szCs w:val="22"/>
          </w:rPr>
          <w:t>Review</w:t>
        </w:r>
        <w:r>
          <w:rPr>
            <w:rFonts w:asciiTheme="majorHAnsi" w:hAnsiTheme="majorHAnsi"/>
            <w:szCs w:val="22"/>
          </w:rPr>
          <w:t>ed</w:t>
        </w:r>
        <w:r w:rsidR="003C324F" w:rsidRPr="003C324F">
          <w:rPr>
            <w:rFonts w:asciiTheme="majorHAnsi" w:hAnsiTheme="majorHAnsi"/>
            <w:szCs w:val="22"/>
          </w:rPr>
          <w:t xml:space="preserve">: </w:t>
        </w:r>
        <w:sdt>
          <w:sdtPr>
            <w:rPr>
              <w:rFonts w:asciiTheme="majorHAnsi" w:hAnsiTheme="majorHAnsi"/>
              <w:szCs w:val="22"/>
            </w:rPr>
            <w:alias w:val="Publish Date"/>
            <w:tag w:val=""/>
            <w:id w:val="35481478"/>
            <w:placeholder>
              <w:docPart w:val="9B2B34BDDEF747508B25F3F77100B57F"/>
            </w:placeholder>
            <w:dataBinding w:prefixMappings="xmlns:ns0='http://schemas.microsoft.com/office/2006/coverPageProps' " w:xpath="/ns0:CoverPageProperties[1]/ns0:PublishDate[1]" w:storeItemID="{55AF091B-3C7A-41E3-B477-F2FDAA23CFDA}"/>
            <w:date w:fullDate="2023-11-09T00:00:00Z">
              <w:dateFormat w:val="dd/MM/yyyy"/>
              <w:lid w:val="en-GB"/>
              <w:storeMappedDataAs w:val="dateTime"/>
              <w:calendar w:val="gregorian"/>
            </w:date>
          </w:sdtPr>
          <w:sdtEndPr/>
          <w:sdtContent>
            <w:r w:rsidR="00EB5599">
              <w:rPr>
                <w:rFonts w:asciiTheme="majorHAnsi" w:hAnsiTheme="majorHAnsi"/>
                <w:szCs w:val="22"/>
              </w:rPr>
              <w:t>09/11/2023</w:t>
            </w:r>
          </w:sdtContent>
        </w:sdt>
      </w:p>
    </w:sdtContent>
  </w:sdt>
  <w:p w14:paraId="65985743" w14:textId="77777777" w:rsidR="00AD5278" w:rsidRPr="003C324F" w:rsidRDefault="003C324F" w:rsidP="003C324F">
    <w:pPr>
      <w:pStyle w:val="Footer"/>
      <w:jc w:val="right"/>
      <w:rPr>
        <w:rFonts w:asciiTheme="majorHAnsi" w:hAnsiTheme="majorHAnsi"/>
        <w:szCs w:val="22"/>
      </w:rPr>
    </w:pPr>
    <w:r w:rsidRPr="003C324F">
      <w:rPr>
        <w:rFonts w:asciiTheme="majorHAnsi" w:hAnsiTheme="majorHAnsi"/>
        <w:szCs w:val="22"/>
      </w:rPr>
      <w:t xml:space="preserve">Page </w:t>
    </w:r>
    <w:r w:rsidRPr="003C324F">
      <w:rPr>
        <w:rFonts w:asciiTheme="majorHAnsi" w:hAnsiTheme="majorHAnsi"/>
        <w:szCs w:val="22"/>
      </w:rPr>
      <w:fldChar w:fldCharType="begin"/>
    </w:r>
    <w:r w:rsidRPr="003C324F">
      <w:rPr>
        <w:rFonts w:asciiTheme="majorHAnsi" w:hAnsiTheme="majorHAnsi"/>
        <w:szCs w:val="22"/>
      </w:rPr>
      <w:instrText xml:space="preserve"> PAGE </w:instrText>
    </w:r>
    <w:r w:rsidRPr="003C324F">
      <w:rPr>
        <w:rFonts w:asciiTheme="majorHAnsi" w:hAnsiTheme="majorHAnsi"/>
        <w:szCs w:val="22"/>
      </w:rPr>
      <w:fldChar w:fldCharType="separate"/>
    </w:r>
    <w:r w:rsidR="002F7443">
      <w:rPr>
        <w:rFonts w:asciiTheme="majorHAnsi" w:hAnsiTheme="majorHAnsi"/>
        <w:noProof/>
        <w:szCs w:val="22"/>
      </w:rPr>
      <w:t>1</w:t>
    </w:r>
    <w:r w:rsidRPr="003C324F">
      <w:rPr>
        <w:rFonts w:asciiTheme="majorHAnsi" w:hAnsiTheme="majorHAnsi"/>
        <w:szCs w:val="22"/>
      </w:rPr>
      <w:fldChar w:fldCharType="end"/>
    </w:r>
    <w:r w:rsidRPr="003C324F">
      <w:rPr>
        <w:rFonts w:asciiTheme="majorHAnsi" w:hAnsiTheme="majorHAnsi"/>
        <w:szCs w:val="22"/>
      </w:rPr>
      <w:t xml:space="preserve"> of </w:t>
    </w:r>
    <w:r w:rsidRPr="003C324F">
      <w:rPr>
        <w:rFonts w:asciiTheme="majorHAnsi" w:hAnsiTheme="majorHAnsi"/>
        <w:szCs w:val="22"/>
      </w:rPr>
      <w:fldChar w:fldCharType="begin"/>
    </w:r>
    <w:r w:rsidRPr="003C324F">
      <w:rPr>
        <w:rFonts w:asciiTheme="majorHAnsi" w:hAnsiTheme="majorHAnsi"/>
        <w:szCs w:val="22"/>
      </w:rPr>
      <w:instrText xml:space="preserve"> NUMPAGES  </w:instrText>
    </w:r>
    <w:r w:rsidRPr="003C324F">
      <w:rPr>
        <w:rFonts w:asciiTheme="majorHAnsi" w:hAnsiTheme="majorHAnsi"/>
        <w:szCs w:val="22"/>
      </w:rPr>
      <w:fldChar w:fldCharType="separate"/>
    </w:r>
    <w:r w:rsidR="002F7443">
      <w:rPr>
        <w:rFonts w:asciiTheme="majorHAnsi" w:hAnsiTheme="majorHAnsi"/>
        <w:noProof/>
        <w:szCs w:val="22"/>
      </w:rPr>
      <w:t>1</w:t>
    </w:r>
    <w:r w:rsidRPr="003C324F">
      <w:rPr>
        <w:rFonts w:asciiTheme="majorHAnsi" w:hAnsiTheme="majorHAnsi"/>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6664" w14:textId="77777777" w:rsidR="004A4754" w:rsidRDefault="004A4754" w:rsidP="003C324F">
      <w:r>
        <w:separator/>
      </w:r>
    </w:p>
  </w:footnote>
  <w:footnote w:type="continuationSeparator" w:id="0">
    <w:p w14:paraId="2C997062" w14:textId="77777777" w:rsidR="004A4754" w:rsidRDefault="004A4754" w:rsidP="003C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BB54" w14:textId="2C56E01F" w:rsidR="00AD5278" w:rsidRDefault="00591777" w:rsidP="00591777">
    <w:pPr>
      <w:pStyle w:val="Header"/>
      <w:jc w:val="right"/>
    </w:pPr>
    <w:r>
      <w:rPr>
        <w:noProof/>
      </w:rPr>
      <w:drawing>
        <wp:anchor distT="0" distB="0" distL="114300" distR="114300" simplePos="0" relativeHeight="251658240" behindDoc="0" locked="0" layoutInCell="1" allowOverlap="1" wp14:anchorId="1BE0C195" wp14:editId="3C0C1187">
          <wp:simplePos x="0" y="0"/>
          <wp:positionH relativeFrom="column">
            <wp:posOffset>8712835</wp:posOffset>
          </wp:positionH>
          <wp:positionV relativeFrom="paragraph">
            <wp:posOffset>-333375</wp:posOffset>
          </wp:positionV>
          <wp:extent cx="700268" cy="700268"/>
          <wp:effectExtent l="0" t="0" r="5080" b="5080"/>
          <wp:wrapNone/>
          <wp:docPr id="92778960" name="Picture 9277896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268" cy="700268"/>
                  </a:xfrm>
                  <a:prstGeom prst="rect">
                    <a:avLst/>
                  </a:prstGeom>
                  <a:noFill/>
                  <a:ln>
                    <a:noFill/>
                  </a:ln>
                </pic:spPr>
              </pic:pic>
            </a:graphicData>
          </a:graphic>
        </wp:anchor>
      </w:drawing>
    </w:r>
  </w:p>
  <w:p w14:paraId="02658E7D" w14:textId="77777777" w:rsidR="00AD5278" w:rsidRDefault="00AD5278" w:rsidP="003C324F">
    <w:pPr>
      <w:pStyle w:val="Header"/>
    </w:pPr>
  </w:p>
  <w:p w14:paraId="0D180663" w14:textId="77777777" w:rsidR="00AD5278" w:rsidRDefault="00AD5278" w:rsidP="003C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181"/>
    <w:multiLevelType w:val="hybridMultilevel"/>
    <w:tmpl w:val="7D883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45499A"/>
    <w:multiLevelType w:val="hybridMultilevel"/>
    <w:tmpl w:val="991A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96181"/>
    <w:multiLevelType w:val="hybridMultilevel"/>
    <w:tmpl w:val="D304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21D99"/>
    <w:multiLevelType w:val="hybridMultilevel"/>
    <w:tmpl w:val="451CC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EE6770"/>
    <w:multiLevelType w:val="hybridMultilevel"/>
    <w:tmpl w:val="DD7E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019E3"/>
    <w:multiLevelType w:val="hybridMultilevel"/>
    <w:tmpl w:val="4904B11A"/>
    <w:lvl w:ilvl="0" w:tplc="311A33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734AB"/>
    <w:multiLevelType w:val="hybridMultilevel"/>
    <w:tmpl w:val="9412E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FC7D68"/>
    <w:multiLevelType w:val="hybridMultilevel"/>
    <w:tmpl w:val="CACA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27395"/>
    <w:multiLevelType w:val="hybridMultilevel"/>
    <w:tmpl w:val="DCCABE0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9" w15:restartNumberingAfterBreak="0">
    <w:nsid w:val="23CF7E68"/>
    <w:multiLevelType w:val="hybridMultilevel"/>
    <w:tmpl w:val="EE6C6F76"/>
    <w:lvl w:ilvl="0" w:tplc="3198000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598D"/>
    <w:multiLevelType w:val="hybridMultilevel"/>
    <w:tmpl w:val="7E36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72A37"/>
    <w:multiLevelType w:val="hybridMultilevel"/>
    <w:tmpl w:val="6714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B3621"/>
    <w:multiLevelType w:val="hybridMultilevel"/>
    <w:tmpl w:val="F3D8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34057"/>
    <w:multiLevelType w:val="hybridMultilevel"/>
    <w:tmpl w:val="FBE6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E29D8"/>
    <w:multiLevelType w:val="hybridMultilevel"/>
    <w:tmpl w:val="D2FEE8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52" w:hanging="372"/>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05F2B"/>
    <w:multiLevelType w:val="hybridMultilevel"/>
    <w:tmpl w:val="6EF8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80C86"/>
    <w:multiLevelType w:val="hybridMultilevel"/>
    <w:tmpl w:val="430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36FA0"/>
    <w:multiLevelType w:val="hybridMultilevel"/>
    <w:tmpl w:val="EB662C92"/>
    <w:lvl w:ilvl="0" w:tplc="08090001">
      <w:start w:val="1"/>
      <w:numFmt w:val="bullet"/>
      <w:lvlText w:val=""/>
      <w:lvlJc w:val="left"/>
      <w:pPr>
        <w:ind w:left="720" w:hanging="360"/>
      </w:pPr>
      <w:rPr>
        <w:rFonts w:ascii="Symbol" w:hAnsi="Symbol" w:hint="default"/>
      </w:rPr>
    </w:lvl>
    <w:lvl w:ilvl="1" w:tplc="1A5A78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1567A"/>
    <w:multiLevelType w:val="hybridMultilevel"/>
    <w:tmpl w:val="B07C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512B7"/>
    <w:multiLevelType w:val="multilevel"/>
    <w:tmpl w:val="44B2B3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D6F18"/>
    <w:multiLevelType w:val="hybridMultilevel"/>
    <w:tmpl w:val="9006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B72BE"/>
    <w:multiLevelType w:val="hybridMultilevel"/>
    <w:tmpl w:val="94C83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937839"/>
    <w:multiLevelType w:val="hybridMultilevel"/>
    <w:tmpl w:val="D056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84FE6"/>
    <w:multiLevelType w:val="hybridMultilevel"/>
    <w:tmpl w:val="F15C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5107D"/>
    <w:multiLevelType w:val="hybridMultilevel"/>
    <w:tmpl w:val="6E30B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3A486D"/>
    <w:multiLevelType w:val="hybridMultilevel"/>
    <w:tmpl w:val="85188952"/>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26" w15:restartNumberingAfterBreak="0">
    <w:nsid w:val="52D45B53"/>
    <w:multiLevelType w:val="hybridMultilevel"/>
    <w:tmpl w:val="53E00C1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A0E4C"/>
    <w:multiLevelType w:val="hybridMultilevel"/>
    <w:tmpl w:val="3F3EBD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E4079B"/>
    <w:multiLevelType w:val="hybridMultilevel"/>
    <w:tmpl w:val="CA7A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84075"/>
    <w:multiLevelType w:val="hybridMultilevel"/>
    <w:tmpl w:val="0F6E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4456D"/>
    <w:multiLevelType w:val="hybridMultilevel"/>
    <w:tmpl w:val="4CE2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721B3"/>
    <w:multiLevelType w:val="hybridMultilevel"/>
    <w:tmpl w:val="2864E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03817"/>
    <w:multiLevelType w:val="hybridMultilevel"/>
    <w:tmpl w:val="04D8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96399"/>
    <w:multiLevelType w:val="hybridMultilevel"/>
    <w:tmpl w:val="73B43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AA0C4E"/>
    <w:multiLevelType w:val="hybridMultilevel"/>
    <w:tmpl w:val="A0F2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82B47"/>
    <w:multiLevelType w:val="hybridMultilevel"/>
    <w:tmpl w:val="EEE0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D7350"/>
    <w:multiLevelType w:val="multilevel"/>
    <w:tmpl w:val="A8881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114582">
    <w:abstractNumId w:val="5"/>
  </w:num>
  <w:num w:numId="2" w16cid:durableId="490608844">
    <w:abstractNumId w:val="11"/>
  </w:num>
  <w:num w:numId="3" w16cid:durableId="2082407568">
    <w:abstractNumId w:val="9"/>
  </w:num>
  <w:num w:numId="4" w16cid:durableId="589198363">
    <w:abstractNumId w:val="20"/>
  </w:num>
  <w:num w:numId="5" w16cid:durableId="2126998563">
    <w:abstractNumId w:val="30"/>
  </w:num>
  <w:num w:numId="6" w16cid:durableId="88280241">
    <w:abstractNumId w:val="18"/>
  </w:num>
  <w:num w:numId="7" w16cid:durableId="342902105">
    <w:abstractNumId w:val="1"/>
  </w:num>
  <w:num w:numId="8" w16cid:durableId="433521809">
    <w:abstractNumId w:val="7"/>
  </w:num>
  <w:num w:numId="9" w16cid:durableId="1698696153">
    <w:abstractNumId w:val="16"/>
  </w:num>
  <w:num w:numId="10" w16cid:durableId="1898324488">
    <w:abstractNumId w:val="23"/>
  </w:num>
  <w:num w:numId="11" w16cid:durableId="321199317">
    <w:abstractNumId w:val="22"/>
  </w:num>
  <w:num w:numId="12" w16cid:durableId="1101953427">
    <w:abstractNumId w:val="29"/>
  </w:num>
  <w:num w:numId="13" w16cid:durableId="719129981">
    <w:abstractNumId w:val="0"/>
  </w:num>
  <w:num w:numId="14" w16cid:durableId="1183666621">
    <w:abstractNumId w:val="4"/>
  </w:num>
  <w:num w:numId="15" w16cid:durableId="2024748379">
    <w:abstractNumId w:val="8"/>
  </w:num>
  <w:num w:numId="16" w16cid:durableId="196896590">
    <w:abstractNumId w:val="26"/>
  </w:num>
  <w:num w:numId="17" w16cid:durableId="783310482">
    <w:abstractNumId w:val="17"/>
  </w:num>
  <w:num w:numId="18" w16cid:durableId="449322376">
    <w:abstractNumId w:val="14"/>
  </w:num>
  <w:num w:numId="19" w16cid:durableId="1930382322">
    <w:abstractNumId w:val="36"/>
  </w:num>
  <w:num w:numId="20" w16cid:durableId="373584722">
    <w:abstractNumId w:val="28"/>
  </w:num>
  <w:num w:numId="21" w16cid:durableId="1443065606">
    <w:abstractNumId w:val="12"/>
  </w:num>
  <w:num w:numId="22" w16cid:durableId="2019188323">
    <w:abstractNumId w:val="34"/>
  </w:num>
  <w:num w:numId="23" w16cid:durableId="1115176390">
    <w:abstractNumId w:val="24"/>
  </w:num>
  <w:num w:numId="24" w16cid:durableId="2071153543">
    <w:abstractNumId w:val="27"/>
  </w:num>
  <w:num w:numId="25" w16cid:durableId="555556699">
    <w:abstractNumId w:val="31"/>
  </w:num>
  <w:num w:numId="26" w16cid:durableId="1247958357">
    <w:abstractNumId w:val="33"/>
  </w:num>
  <w:num w:numId="27" w16cid:durableId="377824689">
    <w:abstractNumId w:val="10"/>
  </w:num>
  <w:num w:numId="28" w16cid:durableId="878979688">
    <w:abstractNumId w:val="3"/>
  </w:num>
  <w:num w:numId="29" w16cid:durableId="1107504471">
    <w:abstractNumId w:val="6"/>
  </w:num>
  <w:num w:numId="30" w16cid:durableId="1527789816">
    <w:abstractNumId w:val="25"/>
  </w:num>
  <w:num w:numId="31" w16cid:durableId="1169446857">
    <w:abstractNumId w:val="35"/>
  </w:num>
  <w:num w:numId="32" w16cid:durableId="2037921907">
    <w:abstractNumId w:val="21"/>
  </w:num>
  <w:num w:numId="33" w16cid:durableId="1801024087">
    <w:abstractNumId w:val="15"/>
  </w:num>
  <w:num w:numId="34" w16cid:durableId="1238904889">
    <w:abstractNumId w:val="19"/>
  </w:num>
  <w:num w:numId="35" w16cid:durableId="1908681622">
    <w:abstractNumId w:val="32"/>
  </w:num>
  <w:num w:numId="36" w16cid:durableId="483011160">
    <w:abstractNumId w:val="13"/>
  </w:num>
  <w:num w:numId="37" w16cid:durableId="983696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8"/>
    <w:rsid w:val="00063010"/>
    <w:rsid w:val="000678B2"/>
    <w:rsid w:val="00084D82"/>
    <w:rsid w:val="000A2986"/>
    <w:rsid w:val="0014050D"/>
    <w:rsid w:val="0016570D"/>
    <w:rsid w:val="0021064A"/>
    <w:rsid w:val="00215D90"/>
    <w:rsid w:val="00241997"/>
    <w:rsid w:val="002737CD"/>
    <w:rsid w:val="00286778"/>
    <w:rsid w:val="002B23F1"/>
    <w:rsid w:val="002D508F"/>
    <w:rsid w:val="002F7443"/>
    <w:rsid w:val="0030377A"/>
    <w:rsid w:val="003101BF"/>
    <w:rsid w:val="00362858"/>
    <w:rsid w:val="003A4659"/>
    <w:rsid w:val="003A7693"/>
    <w:rsid w:val="003C324F"/>
    <w:rsid w:val="003D362E"/>
    <w:rsid w:val="003E73AD"/>
    <w:rsid w:val="004238ED"/>
    <w:rsid w:val="004A4754"/>
    <w:rsid w:val="004B08FC"/>
    <w:rsid w:val="004C32E7"/>
    <w:rsid w:val="00511B96"/>
    <w:rsid w:val="00526DF6"/>
    <w:rsid w:val="00527FC5"/>
    <w:rsid w:val="00530C74"/>
    <w:rsid w:val="005476C7"/>
    <w:rsid w:val="00591777"/>
    <w:rsid w:val="005B6989"/>
    <w:rsid w:val="005D3AF7"/>
    <w:rsid w:val="00667E4B"/>
    <w:rsid w:val="00671187"/>
    <w:rsid w:val="00737A7E"/>
    <w:rsid w:val="007B7524"/>
    <w:rsid w:val="007D5065"/>
    <w:rsid w:val="008078C8"/>
    <w:rsid w:val="00826F68"/>
    <w:rsid w:val="00861546"/>
    <w:rsid w:val="00900775"/>
    <w:rsid w:val="009221D1"/>
    <w:rsid w:val="00967488"/>
    <w:rsid w:val="00976667"/>
    <w:rsid w:val="009D1054"/>
    <w:rsid w:val="00A00ABE"/>
    <w:rsid w:val="00A4375A"/>
    <w:rsid w:val="00A72DD7"/>
    <w:rsid w:val="00A7511A"/>
    <w:rsid w:val="00AA5985"/>
    <w:rsid w:val="00AA68AF"/>
    <w:rsid w:val="00AB63F1"/>
    <w:rsid w:val="00AD5278"/>
    <w:rsid w:val="00AF0890"/>
    <w:rsid w:val="00B32368"/>
    <w:rsid w:val="00B5009F"/>
    <w:rsid w:val="00B6771A"/>
    <w:rsid w:val="00B72888"/>
    <w:rsid w:val="00B74953"/>
    <w:rsid w:val="00B97A4B"/>
    <w:rsid w:val="00BC22A2"/>
    <w:rsid w:val="00C23CF9"/>
    <w:rsid w:val="00C56399"/>
    <w:rsid w:val="00C56AEB"/>
    <w:rsid w:val="00CA592E"/>
    <w:rsid w:val="00D3499A"/>
    <w:rsid w:val="00DA05BE"/>
    <w:rsid w:val="00DD77A7"/>
    <w:rsid w:val="00E13810"/>
    <w:rsid w:val="00E21A66"/>
    <w:rsid w:val="00E22315"/>
    <w:rsid w:val="00E45C7E"/>
    <w:rsid w:val="00E656FC"/>
    <w:rsid w:val="00EB5599"/>
    <w:rsid w:val="00EB6E40"/>
    <w:rsid w:val="00EE1637"/>
    <w:rsid w:val="00F0755A"/>
    <w:rsid w:val="00F14D10"/>
    <w:rsid w:val="00F53456"/>
    <w:rsid w:val="00F82B0F"/>
    <w:rsid w:val="00FB2FA3"/>
    <w:rsid w:val="00FE591A"/>
    <w:rsid w:val="00FF3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FC36E"/>
  <w15:chartTrackingRefBased/>
  <w15:docId w15:val="{DB005183-FAC2-44F0-9B8B-4D3BB4BE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4F"/>
    <w:pPr>
      <w:spacing w:after="0" w:line="240" w:lineRule="auto"/>
    </w:pPr>
    <w:rPr>
      <w:rFonts w:eastAsia="Times New Roman" w:cs="Arial"/>
      <w:szCs w:val="20"/>
    </w:rPr>
  </w:style>
  <w:style w:type="paragraph" w:styleId="Heading1">
    <w:name w:val="heading 1"/>
    <w:basedOn w:val="Normal"/>
    <w:next w:val="Normal"/>
    <w:link w:val="Heading1Char"/>
    <w:qFormat/>
    <w:rsid w:val="003C324F"/>
    <w:pPr>
      <w:spacing w:before="100" w:beforeAutospacing="1" w:after="100" w:afterAutospacing="1"/>
      <w:outlineLvl w:val="0"/>
    </w:pPr>
    <w:rPr>
      <w:rFonts w:cstheme="minorHAnsi"/>
      <w:b/>
      <w:color w:val="000000"/>
      <w:sz w:val="28"/>
      <w:szCs w:val="24"/>
      <w:lang w:eastAsia="en-GB"/>
    </w:rPr>
  </w:style>
  <w:style w:type="paragraph" w:styleId="Heading3">
    <w:name w:val="heading 3"/>
    <w:basedOn w:val="Normal"/>
    <w:next w:val="Normal"/>
    <w:link w:val="Heading3Char"/>
    <w:qFormat/>
    <w:rsid w:val="00286778"/>
    <w:pPr>
      <w:keepNext/>
      <w:spacing w:before="120" w:after="120" w:line="120" w:lineRule="atLeast"/>
      <w:outlineLvl w:val="2"/>
    </w:pPr>
    <w:rPr>
      <w:rFonts w:ascii="Arial" w:hAnsi="Arial"/>
      <w:b/>
    </w:rPr>
  </w:style>
  <w:style w:type="paragraph" w:styleId="Heading4">
    <w:name w:val="heading 4"/>
    <w:basedOn w:val="Normal"/>
    <w:next w:val="Normal"/>
    <w:link w:val="Heading4Char"/>
    <w:qFormat/>
    <w:rsid w:val="00286778"/>
    <w:pPr>
      <w:keepNext/>
      <w:spacing w:before="120" w:after="120" w:line="120" w:lineRule="atLeast"/>
      <w:outlineLvl w:val="3"/>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4F"/>
    <w:rPr>
      <w:rFonts w:eastAsia="Times New Roman" w:cstheme="minorHAnsi"/>
      <w:b/>
      <w:color w:val="000000"/>
      <w:sz w:val="28"/>
      <w:szCs w:val="24"/>
      <w:lang w:eastAsia="en-GB"/>
    </w:rPr>
  </w:style>
  <w:style w:type="character" w:customStyle="1" w:styleId="Heading3Char">
    <w:name w:val="Heading 3 Char"/>
    <w:basedOn w:val="DefaultParagraphFont"/>
    <w:link w:val="Heading3"/>
    <w:rsid w:val="00286778"/>
    <w:rPr>
      <w:rFonts w:ascii="Arial" w:eastAsia="Times New Roman" w:hAnsi="Arial" w:cs="Times New Roman"/>
      <w:b/>
      <w:szCs w:val="20"/>
    </w:rPr>
  </w:style>
  <w:style w:type="character" w:customStyle="1" w:styleId="Heading4Char">
    <w:name w:val="Heading 4 Char"/>
    <w:basedOn w:val="DefaultParagraphFont"/>
    <w:link w:val="Heading4"/>
    <w:rsid w:val="00286778"/>
    <w:rPr>
      <w:rFonts w:ascii="RotisSemiSerif" w:eastAsia="Times New Roman" w:hAnsi="RotisSemiSerif" w:cs="Times New Roman"/>
      <w:b/>
      <w:color w:val="FF0000"/>
      <w:szCs w:val="20"/>
    </w:rPr>
  </w:style>
  <w:style w:type="paragraph" w:styleId="BodyText2">
    <w:name w:val="Body Text 2"/>
    <w:basedOn w:val="Normal"/>
    <w:link w:val="BodyText2Char"/>
    <w:rsid w:val="00286778"/>
    <w:pPr>
      <w:spacing w:before="120" w:after="120" w:line="120" w:lineRule="atLeast"/>
    </w:pPr>
    <w:rPr>
      <w:b/>
    </w:rPr>
  </w:style>
  <w:style w:type="character" w:customStyle="1" w:styleId="BodyText2Char">
    <w:name w:val="Body Text 2 Char"/>
    <w:basedOn w:val="DefaultParagraphFont"/>
    <w:link w:val="BodyText2"/>
    <w:rsid w:val="00286778"/>
    <w:rPr>
      <w:rFonts w:ascii="RotisSemiSerif" w:eastAsia="Times New Roman" w:hAnsi="RotisSemiSerif" w:cs="Times New Roman"/>
      <w:b/>
      <w:sz w:val="24"/>
      <w:szCs w:val="20"/>
    </w:rPr>
  </w:style>
  <w:style w:type="paragraph" w:styleId="BodyText">
    <w:name w:val="Body Text"/>
    <w:basedOn w:val="Normal"/>
    <w:link w:val="BodyTextChar"/>
    <w:uiPriority w:val="99"/>
    <w:rsid w:val="00286778"/>
    <w:pPr>
      <w:spacing w:before="120" w:after="120" w:line="120" w:lineRule="atLeast"/>
      <w:jc w:val="center"/>
    </w:pPr>
    <w:rPr>
      <w:rFonts w:ascii="Arial" w:hAnsi="Arial"/>
      <w:sz w:val="16"/>
    </w:rPr>
  </w:style>
  <w:style w:type="character" w:customStyle="1" w:styleId="BodyTextChar">
    <w:name w:val="Body Text Char"/>
    <w:basedOn w:val="DefaultParagraphFont"/>
    <w:link w:val="BodyText"/>
    <w:uiPriority w:val="99"/>
    <w:rsid w:val="00286778"/>
    <w:rPr>
      <w:rFonts w:ascii="Arial" w:eastAsia="Times New Roman" w:hAnsi="Arial" w:cs="Times New Roman"/>
      <w:sz w:val="16"/>
      <w:szCs w:val="20"/>
    </w:rPr>
  </w:style>
  <w:style w:type="paragraph" w:styleId="Footer">
    <w:name w:val="footer"/>
    <w:basedOn w:val="Normal"/>
    <w:link w:val="FooterChar"/>
    <w:uiPriority w:val="99"/>
    <w:rsid w:val="00286778"/>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286778"/>
    <w:rPr>
      <w:rFonts w:ascii="Arial" w:eastAsia="Times New Roman" w:hAnsi="Arial" w:cs="Times New Roman"/>
      <w:szCs w:val="20"/>
    </w:rPr>
  </w:style>
  <w:style w:type="character" w:styleId="PageNumber">
    <w:name w:val="page number"/>
    <w:basedOn w:val="DefaultParagraphFont"/>
    <w:rsid w:val="00286778"/>
  </w:style>
  <w:style w:type="paragraph" w:styleId="Header">
    <w:name w:val="header"/>
    <w:basedOn w:val="Normal"/>
    <w:link w:val="HeaderChar"/>
    <w:uiPriority w:val="99"/>
    <w:unhideWhenUsed/>
    <w:rsid w:val="00286778"/>
    <w:pPr>
      <w:tabs>
        <w:tab w:val="center" w:pos="4513"/>
        <w:tab w:val="right" w:pos="9026"/>
      </w:tabs>
    </w:pPr>
  </w:style>
  <w:style w:type="character" w:customStyle="1" w:styleId="HeaderChar">
    <w:name w:val="Header Char"/>
    <w:basedOn w:val="DefaultParagraphFont"/>
    <w:link w:val="Header"/>
    <w:uiPriority w:val="99"/>
    <w:rsid w:val="00286778"/>
    <w:rPr>
      <w:rFonts w:ascii="RotisSemiSerif" w:eastAsia="Times New Roman" w:hAnsi="RotisSemiSerif" w:cs="Times New Roman"/>
      <w:sz w:val="24"/>
      <w:szCs w:val="20"/>
    </w:rPr>
  </w:style>
  <w:style w:type="paragraph" w:customStyle="1" w:styleId="Safety1-Text">
    <w:name w:val="Safety1-Text"/>
    <w:basedOn w:val="Normal"/>
    <w:rsid w:val="00E22315"/>
    <w:pPr>
      <w:overflowPunct w:val="0"/>
      <w:autoSpaceDE w:val="0"/>
      <w:autoSpaceDN w:val="0"/>
      <w:adjustRightInd w:val="0"/>
      <w:spacing w:before="60" w:after="60"/>
      <w:ind w:left="144"/>
      <w:textAlignment w:val="baseline"/>
    </w:pPr>
    <w:rPr>
      <w:rFonts w:ascii="Arial" w:hAnsi="Arial"/>
      <w:spacing w:val="10"/>
    </w:rPr>
  </w:style>
  <w:style w:type="paragraph" w:styleId="ListParagraph">
    <w:name w:val="List Paragraph"/>
    <w:basedOn w:val="Normal"/>
    <w:uiPriority w:val="34"/>
    <w:qFormat/>
    <w:rsid w:val="00E22315"/>
    <w:pPr>
      <w:spacing w:after="160" w:line="259" w:lineRule="auto"/>
      <w:ind w:left="720"/>
      <w:contextualSpacing/>
    </w:pPr>
    <w:rPr>
      <w:rFonts w:eastAsiaTheme="minorEastAsia" w:cstheme="minorBidi"/>
      <w:szCs w:val="22"/>
    </w:rPr>
  </w:style>
  <w:style w:type="character" w:styleId="PlaceholderText">
    <w:name w:val="Placeholder Text"/>
    <w:basedOn w:val="DefaultParagraphFont"/>
    <w:uiPriority w:val="99"/>
    <w:semiHidden/>
    <w:rsid w:val="003C324F"/>
    <w:rPr>
      <w:color w:val="808080"/>
    </w:rPr>
  </w:style>
  <w:style w:type="paragraph" w:styleId="BalloonText">
    <w:name w:val="Balloon Text"/>
    <w:basedOn w:val="Normal"/>
    <w:link w:val="BalloonTextChar"/>
    <w:uiPriority w:val="99"/>
    <w:semiHidden/>
    <w:unhideWhenUsed/>
    <w:rsid w:val="003D362E"/>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3D362E"/>
    <w:rPr>
      <w:rFonts w:ascii="Tahoma" w:eastAsia="Times New Roman" w:hAnsi="Tahoma" w:cs="Tahoma"/>
      <w:sz w:val="16"/>
      <w:szCs w:val="16"/>
      <w:lang w:eastAsia="en-GB"/>
    </w:rPr>
  </w:style>
  <w:style w:type="table" w:styleId="TableGrid">
    <w:name w:val="Table Grid"/>
    <w:basedOn w:val="TableNormal"/>
    <w:uiPriority w:val="39"/>
    <w:rsid w:val="004B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45E778C9C4A63A6263E8E913E68C2"/>
        <w:category>
          <w:name w:val="General"/>
          <w:gallery w:val="placeholder"/>
        </w:category>
        <w:types>
          <w:type w:val="bbPlcHdr"/>
        </w:types>
        <w:behaviors>
          <w:behavior w:val="content"/>
        </w:behaviors>
        <w:guid w:val="{DA443733-6EE8-4B2B-8FAE-9373AEDE5552}"/>
      </w:docPartPr>
      <w:docPartBody>
        <w:p w:rsidR="006B1823" w:rsidRDefault="008E2D38" w:rsidP="008E2D38">
          <w:pPr>
            <w:pStyle w:val="8F545E778C9C4A63A6263E8E913E68C2"/>
          </w:pPr>
          <w:r w:rsidRPr="00E67A4A">
            <w:rPr>
              <w:rStyle w:val="PlaceholderText"/>
            </w:rPr>
            <w:t>[Title]</w:t>
          </w:r>
        </w:p>
      </w:docPartBody>
    </w:docPart>
    <w:docPart>
      <w:docPartPr>
        <w:name w:val="74A5F32E4DF945F980FE9F9C7C8BAE5A"/>
        <w:category>
          <w:name w:val="General"/>
          <w:gallery w:val="placeholder"/>
        </w:category>
        <w:types>
          <w:type w:val="bbPlcHdr"/>
        </w:types>
        <w:behaviors>
          <w:behavior w:val="content"/>
        </w:behaviors>
        <w:guid w:val="{31EF7C42-DAC6-46B2-A353-85B9958BD492}"/>
      </w:docPartPr>
      <w:docPartBody>
        <w:p w:rsidR="006B1823" w:rsidRDefault="008E2D38" w:rsidP="008E2D38">
          <w:pPr>
            <w:pStyle w:val="74A5F32E4DF945F980FE9F9C7C8BAE5A"/>
          </w:pPr>
          <w:r w:rsidRPr="00E67A4A">
            <w:rPr>
              <w:rStyle w:val="PlaceholderText"/>
            </w:rPr>
            <w:t>[Status]</w:t>
          </w:r>
        </w:p>
      </w:docPartBody>
    </w:docPart>
    <w:docPart>
      <w:docPartPr>
        <w:name w:val="9B2B34BDDEF747508B25F3F77100B57F"/>
        <w:category>
          <w:name w:val="General"/>
          <w:gallery w:val="placeholder"/>
        </w:category>
        <w:types>
          <w:type w:val="bbPlcHdr"/>
        </w:types>
        <w:behaviors>
          <w:behavior w:val="content"/>
        </w:behaviors>
        <w:guid w:val="{ADD9BEA0-2582-4B17-B8B2-CFD47E9FDAAE}"/>
      </w:docPartPr>
      <w:docPartBody>
        <w:p w:rsidR="006B1823" w:rsidRDefault="008E2D38" w:rsidP="008E2D38">
          <w:pPr>
            <w:pStyle w:val="9B2B34BDDEF747508B25F3F77100B57F"/>
          </w:pPr>
          <w:r w:rsidRPr="00E67A4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tisSemiSerif">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38"/>
    <w:rsid w:val="006B1823"/>
    <w:rsid w:val="008E2D38"/>
    <w:rsid w:val="00AB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D38"/>
    <w:rPr>
      <w:color w:val="808080"/>
    </w:rPr>
  </w:style>
  <w:style w:type="paragraph" w:customStyle="1" w:styleId="8F545E778C9C4A63A6263E8E913E68C2">
    <w:name w:val="8F545E778C9C4A63A6263E8E913E68C2"/>
    <w:rsid w:val="008E2D38"/>
  </w:style>
  <w:style w:type="paragraph" w:customStyle="1" w:styleId="74A5F32E4DF945F980FE9F9C7C8BAE5A">
    <w:name w:val="74A5F32E4DF945F980FE9F9C7C8BAE5A"/>
    <w:rsid w:val="008E2D38"/>
  </w:style>
  <w:style w:type="paragraph" w:customStyle="1" w:styleId="9B2B34BDDEF747508B25F3F77100B57F">
    <w:name w:val="9B2B34BDDEF747508B25F3F77100B57F"/>
    <w:rsid w:val="008E2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S theme 1">
  <a:themeElements>
    <a:clrScheme name="ESS">
      <a:dk1>
        <a:sysClr val="windowText" lastClr="000000"/>
      </a:dk1>
      <a:lt1>
        <a:sysClr val="window" lastClr="FFFFFF"/>
      </a:lt1>
      <a:dk2>
        <a:srgbClr val="44546A"/>
      </a:dk2>
      <a:lt2>
        <a:srgbClr val="E7E6E6"/>
      </a:lt2>
      <a:accent1>
        <a:srgbClr val="C00000"/>
      </a:accent1>
      <a:accent2>
        <a:srgbClr val="FF0000"/>
      </a:accent2>
      <a:accent3>
        <a:srgbClr val="A5A5A5"/>
      </a:accent3>
      <a:accent4>
        <a:srgbClr val="595959"/>
      </a:accent4>
      <a:accent5>
        <a:srgbClr val="3F3F3F"/>
      </a:accent5>
      <a:accent6>
        <a:srgbClr val="262626"/>
      </a:accent6>
      <a:hlink>
        <a:srgbClr val="0C0C0C"/>
      </a:hlink>
      <a:folHlink>
        <a:srgbClr val="ED7D3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ESS theme 1" id="{918E4D09-5171-4C83-A6FA-108F53114C7D}" vid="{15722B21-02F6-4C9C-8AE1-FAE440E605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2023-11-09T00:00:00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13</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BBC Studioworks Risk Assessment – Non-Studio Related Activity</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Studioworks Risk Assessment – Non-Studio Related Activity</dc:title>
  <dc:subject/>
  <dc:creator>Ben Harding</dc:creator>
  <cp:keywords/>
  <dc:description/>
  <cp:lastModifiedBy>Clare Sillitto</cp:lastModifiedBy>
  <cp:revision>26</cp:revision>
  <cp:lastPrinted>2018-11-26T16:49:00Z</cp:lastPrinted>
  <dcterms:created xsi:type="dcterms:W3CDTF">2023-09-21T14:18:00Z</dcterms:created>
  <dcterms:modified xsi:type="dcterms:W3CDTF">2023-11-09T16:34:00Z</dcterms:modified>
  <cp:contentStatus>Version 1.0</cp:contentStatus>
</cp:coreProperties>
</file>