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9198" w14:textId="77777777" w:rsidR="00286778" w:rsidRDefault="00286778" w:rsidP="003C324F"/>
    <w:p w14:paraId="71B62E49" w14:textId="77777777" w:rsidR="00C56399" w:rsidRDefault="00926FE3" w:rsidP="0054218C">
      <w:pPr>
        <w:pStyle w:val="Heading1"/>
      </w:pPr>
      <w:r>
        <w:t>Risk Assessment</w:t>
      </w:r>
      <w:r w:rsidR="003C324F" w:rsidRPr="003C324F">
        <w:t xml:space="preserve"> </w:t>
      </w:r>
      <w:r>
        <w:t xml:space="preserve">Occupational Dermatitis </w:t>
      </w:r>
    </w:p>
    <w:p w14:paraId="751A9DF4" w14:textId="77777777" w:rsidR="003C324F" w:rsidRDefault="003C324F" w:rsidP="003C324F">
      <w:r w:rsidRPr="003C324F">
        <w:t xml:space="preserve">The people that might be harmed: BBC Studioworks employees, contractors, public, artists  </w:t>
      </w:r>
    </w:p>
    <w:p w14:paraId="192A882A" w14:textId="77777777" w:rsidR="00F268C5" w:rsidRPr="00AA5C94" w:rsidRDefault="00F268C5" w:rsidP="003C324F">
      <w:pPr>
        <w:rPr>
          <w:szCs w:val="22"/>
        </w:rPr>
      </w:pPr>
    </w:p>
    <w:tbl>
      <w:tblPr>
        <w:tblpPr w:leftFromText="180" w:rightFromText="180" w:vertAnchor="text" w:horzAnchor="margin" w:tblpXSpec="center" w:tblpY="42"/>
        <w:tblW w:w="13776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6"/>
        <w:gridCol w:w="6980"/>
      </w:tblGrid>
      <w:tr w:rsidR="00E22315" w:rsidRPr="00AA5C94" w14:paraId="6D2776DB" w14:textId="77777777" w:rsidTr="003C324F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0FB663BD" w14:textId="77777777" w:rsidR="00E22315" w:rsidRPr="003F61ED" w:rsidRDefault="00E22315" w:rsidP="003C324F">
            <w:pPr>
              <w:pStyle w:val="Heading1"/>
              <w:jc w:val="center"/>
              <w:rPr>
                <w:szCs w:val="22"/>
              </w:rPr>
            </w:pPr>
            <w:bookmarkStart w:id="0" w:name="_Hlk488321769"/>
            <w:r w:rsidRPr="003F61ED">
              <w:rPr>
                <w:szCs w:val="22"/>
              </w:rPr>
              <w:t>Hazard</w:t>
            </w:r>
          </w:p>
        </w:tc>
        <w:tc>
          <w:tcPr>
            <w:tcW w:w="6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631D1124" w14:textId="77777777" w:rsidR="00E22315" w:rsidRPr="003F61ED" w:rsidRDefault="00E22315" w:rsidP="003C324F">
            <w:pPr>
              <w:pStyle w:val="Heading1"/>
              <w:jc w:val="center"/>
              <w:rPr>
                <w:szCs w:val="22"/>
              </w:rPr>
            </w:pPr>
            <w:r w:rsidRPr="003F61ED">
              <w:rPr>
                <w:szCs w:val="22"/>
              </w:rPr>
              <w:t>Control</w:t>
            </w:r>
          </w:p>
        </w:tc>
      </w:tr>
      <w:bookmarkEnd w:id="0"/>
      <w:tr w:rsidR="00E22315" w:rsidRPr="00AA5C94" w14:paraId="1E5FD338" w14:textId="77777777" w:rsidTr="00EB589F">
        <w:trPr>
          <w:trHeight w:val="2112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952A" w14:textId="77777777" w:rsidR="003F61ED" w:rsidRDefault="003F61ED" w:rsidP="00926FE3">
            <w:pPr>
              <w:shd w:val="clear" w:color="auto" w:fill="FFFFFF"/>
              <w:ind w:left="720"/>
              <w:textAlignment w:val="baseline"/>
              <w:rPr>
                <w:b/>
                <w:szCs w:val="22"/>
                <w:lang w:eastAsia="en-GB"/>
              </w:rPr>
            </w:pPr>
          </w:p>
          <w:p w14:paraId="23F22B6D" w14:textId="77777777" w:rsidR="00926FE3" w:rsidRDefault="00926FE3" w:rsidP="00926FE3">
            <w:pPr>
              <w:shd w:val="clear" w:color="auto" w:fill="FFFFFF"/>
              <w:ind w:left="360"/>
              <w:textAlignment w:val="baseline"/>
              <w:rPr>
                <w:b/>
              </w:rPr>
            </w:pPr>
            <w:r w:rsidRPr="00926FE3">
              <w:rPr>
                <w:b/>
              </w:rPr>
              <w:t>Risk of Bacterial/ Viral Infection</w:t>
            </w:r>
          </w:p>
          <w:p w14:paraId="1C78ACCC" w14:textId="77777777" w:rsidR="00926FE3" w:rsidRPr="00926FE3" w:rsidRDefault="00926FE3" w:rsidP="00926FE3">
            <w:pPr>
              <w:shd w:val="clear" w:color="auto" w:fill="FFFFFF"/>
              <w:ind w:left="360"/>
              <w:textAlignment w:val="baseline"/>
              <w:rPr>
                <w:b/>
              </w:rPr>
            </w:pPr>
          </w:p>
          <w:p w14:paraId="5C89CA6D" w14:textId="77777777" w:rsidR="00926FE3" w:rsidRDefault="00926FE3" w:rsidP="00926FE3">
            <w:pPr>
              <w:shd w:val="clear" w:color="auto" w:fill="FFFFFF"/>
              <w:ind w:left="360"/>
              <w:textAlignment w:val="baseline"/>
              <w:rPr>
                <w:b/>
              </w:rPr>
            </w:pPr>
            <w:r w:rsidRPr="00926FE3">
              <w:rPr>
                <w:b/>
              </w:rPr>
              <w:t>Allergic Reaction</w:t>
            </w:r>
          </w:p>
          <w:p w14:paraId="2D2799E8" w14:textId="77777777" w:rsidR="00926FE3" w:rsidRPr="00926FE3" w:rsidRDefault="00926FE3" w:rsidP="00926FE3">
            <w:pPr>
              <w:shd w:val="clear" w:color="auto" w:fill="FFFFFF"/>
              <w:ind w:left="360"/>
              <w:textAlignment w:val="baseline"/>
              <w:rPr>
                <w:b/>
              </w:rPr>
            </w:pPr>
          </w:p>
          <w:p w14:paraId="634818BE" w14:textId="77777777" w:rsidR="00926FE3" w:rsidRDefault="00926FE3" w:rsidP="00926FE3">
            <w:pPr>
              <w:shd w:val="clear" w:color="auto" w:fill="FFFFFF"/>
              <w:ind w:left="360"/>
              <w:textAlignment w:val="baseline"/>
              <w:rPr>
                <w:b/>
              </w:rPr>
            </w:pPr>
            <w:r w:rsidRPr="00926FE3">
              <w:rPr>
                <w:b/>
              </w:rPr>
              <w:t>Sensitisation</w:t>
            </w:r>
          </w:p>
          <w:p w14:paraId="5FEA2B74" w14:textId="77777777" w:rsidR="00926FE3" w:rsidRPr="00926FE3" w:rsidRDefault="00926FE3" w:rsidP="00926FE3">
            <w:pPr>
              <w:shd w:val="clear" w:color="auto" w:fill="FFFFFF"/>
              <w:ind w:left="360"/>
              <w:textAlignment w:val="baseline"/>
              <w:rPr>
                <w:b/>
              </w:rPr>
            </w:pPr>
          </w:p>
          <w:p w14:paraId="3591F9B4" w14:textId="77777777" w:rsidR="00926FE3" w:rsidRPr="00926FE3" w:rsidRDefault="00926FE3" w:rsidP="00926FE3">
            <w:pPr>
              <w:shd w:val="clear" w:color="auto" w:fill="FFFFFF"/>
              <w:ind w:left="360"/>
              <w:textAlignment w:val="baseline"/>
              <w:rPr>
                <w:b/>
              </w:rPr>
            </w:pPr>
            <w:r w:rsidRPr="00926FE3">
              <w:rPr>
                <w:b/>
              </w:rPr>
              <w:t>Hazardous substances</w:t>
            </w:r>
          </w:p>
          <w:p w14:paraId="3C252BD5" w14:textId="77777777" w:rsidR="007801C1" w:rsidRPr="00AA5C94" w:rsidRDefault="00926FE3" w:rsidP="00926FE3">
            <w:pPr>
              <w:spacing w:before="120" w:after="120"/>
              <w:rPr>
                <w:rFonts w:eastAsia="Calibri"/>
                <w:b/>
                <w:szCs w:val="22"/>
              </w:rPr>
            </w:pPr>
            <w:r w:rsidRPr="00926FE3">
              <w:rPr>
                <w:rFonts w:eastAsia="Calibri"/>
                <w:b/>
                <w:szCs w:val="22"/>
              </w:rPr>
              <w:t xml:space="preserve"> </w:t>
            </w:r>
          </w:p>
        </w:tc>
        <w:tc>
          <w:tcPr>
            <w:tcW w:w="6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0DA3" w14:textId="77777777" w:rsidR="00926FE3" w:rsidRPr="008E552F" w:rsidRDefault="00926FE3" w:rsidP="00926FE3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2"/>
                <w:lang w:eastAsia="en-GB"/>
              </w:rPr>
            </w:pPr>
            <w:r w:rsidRPr="008E552F">
              <w:rPr>
                <w:szCs w:val="22"/>
                <w:lang w:eastAsia="en-GB"/>
              </w:rPr>
              <w:t xml:space="preserve">All materials used will be handled, </w:t>
            </w:r>
            <w:proofErr w:type="gramStart"/>
            <w:r w:rsidRPr="008E552F">
              <w:rPr>
                <w:szCs w:val="22"/>
                <w:lang w:eastAsia="en-GB"/>
              </w:rPr>
              <w:t>applied</w:t>
            </w:r>
            <w:proofErr w:type="gramEnd"/>
            <w:r w:rsidRPr="008E552F">
              <w:rPr>
                <w:szCs w:val="22"/>
                <w:lang w:eastAsia="en-GB"/>
              </w:rPr>
              <w:t xml:space="preserve"> and removed with all regard to the safety, comfort and hygiene of the relevant parties.</w:t>
            </w:r>
          </w:p>
          <w:p w14:paraId="0DFC000F" w14:textId="77777777" w:rsidR="00926FE3" w:rsidRPr="008E552F" w:rsidRDefault="00926FE3" w:rsidP="00926FE3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2"/>
                <w:lang w:eastAsia="en-GB"/>
              </w:rPr>
            </w:pPr>
            <w:r w:rsidRPr="008E552F">
              <w:rPr>
                <w:szCs w:val="22"/>
                <w:lang w:eastAsia="en-GB"/>
              </w:rPr>
              <w:t>All materials will be used for the purpose for which they are designed.</w:t>
            </w:r>
          </w:p>
          <w:p w14:paraId="179AEAC3" w14:textId="77777777" w:rsidR="00926FE3" w:rsidRDefault="00926FE3" w:rsidP="00926FE3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2"/>
                <w:lang w:eastAsia="en-GB"/>
              </w:rPr>
            </w:pPr>
            <w:r w:rsidRPr="008E552F">
              <w:rPr>
                <w:szCs w:val="22"/>
                <w:lang w:eastAsia="en-GB"/>
              </w:rPr>
              <w:t>Hazardous substances will be stored in suitable conditions</w:t>
            </w:r>
            <w:r w:rsidR="000D135B" w:rsidRPr="008E552F">
              <w:rPr>
                <w:szCs w:val="22"/>
                <w:lang w:eastAsia="en-GB"/>
              </w:rPr>
              <w:t xml:space="preserve"> and with restricted, lockable access</w:t>
            </w:r>
            <w:r w:rsidRPr="008E552F">
              <w:rPr>
                <w:szCs w:val="22"/>
                <w:lang w:eastAsia="en-GB"/>
              </w:rPr>
              <w:t>.</w:t>
            </w:r>
          </w:p>
          <w:p w14:paraId="2D2CEDDE" w14:textId="77777777" w:rsidR="008E552F" w:rsidRPr="008E552F" w:rsidRDefault="008E552F" w:rsidP="00926FE3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2"/>
                <w:lang w:eastAsia="en-GB"/>
              </w:rPr>
            </w:pPr>
            <w:r>
              <w:rPr>
                <w:szCs w:val="22"/>
                <w:lang w:eastAsia="en-GB"/>
              </w:rPr>
              <w:t xml:space="preserve">Appropriate PPE will be used when necessary. </w:t>
            </w:r>
          </w:p>
          <w:p w14:paraId="2FAE2BE0" w14:textId="77777777" w:rsidR="000D135B" w:rsidRPr="008E552F" w:rsidRDefault="000D135B" w:rsidP="00926FE3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2"/>
                <w:lang w:eastAsia="en-GB"/>
              </w:rPr>
            </w:pPr>
            <w:r w:rsidRPr="008E552F">
              <w:rPr>
                <w:szCs w:val="22"/>
                <w:lang w:eastAsia="en-GB"/>
              </w:rPr>
              <w:t>All substances will have a relevant COSHH risk assessment and are noted on a COSHH register.</w:t>
            </w:r>
          </w:p>
          <w:p w14:paraId="47D5FC21" w14:textId="76E4B4F6" w:rsidR="000D135B" w:rsidRPr="008E552F" w:rsidRDefault="000D135B" w:rsidP="00926FE3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2"/>
                <w:lang w:eastAsia="en-GB"/>
              </w:rPr>
            </w:pPr>
            <w:r w:rsidRPr="008E552F">
              <w:rPr>
                <w:szCs w:val="22"/>
                <w:lang w:eastAsia="en-GB"/>
              </w:rPr>
              <w:t xml:space="preserve">Substances </w:t>
            </w:r>
            <w:r w:rsidR="00DF3F36">
              <w:rPr>
                <w:szCs w:val="22"/>
                <w:lang w:eastAsia="en-GB"/>
              </w:rPr>
              <w:t xml:space="preserve">should </w:t>
            </w:r>
            <w:proofErr w:type="spellStart"/>
            <w:proofErr w:type="gramStart"/>
            <w:r w:rsidR="00DF3F36">
              <w:rPr>
                <w:szCs w:val="22"/>
                <w:lang w:eastAsia="en-GB"/>
              </w:rPr>
              <w:t>purchased</w:t>
            </w:r>
            <w:proofErr w:type="spellEnd"/>
            <w:proofErr w:type="gramEnd"/>
            <w:r w:rsidR="00DF3F36">
              <w:rPr>
                <w:szCs w:val="22"/>
                <w:lang w:eastAsia="en-GB"/>
              </w:rPr>
              <w:t xml:space="preserve"> via the approved</w:t>
            </w:r>
            <w:r w:rsidRPr="008E552F">
              <w:rPr>
                <w:szCs w:val="22"/>
                <w:lang w:eastAsia="en-GB"/>
              </w:rPr>
              <w:t xml:space="preserve"> BBC Studioworks </w:t>
            </w:r>
            <w:r w:rsidR="00DF3F36">
              <w:rPr>
                <w:szCs w:val="22"/>
                <w:lang w:eastAsia="en-GB"/>
              </w:rPr>
              <w:t xml:space="preserve">procurement process. </w:t>
            </w:r>
          </w:p>
          <w:p w14:paraId="179E1D70" w14:textId="01860C20" w:rsidR="00DF3F36" w:rsidRDefault="000D135B" w:rsidP="00DF3F36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2"/>
                <w:lang w:eastAsia="en-GB"/>
              </w:rPr>
            </w:pPr>
            <w:r w:rsidRPr="008E552F">
              <w:rPr>
                <w:szCs w:val="22"/>
                <w:lang w:eastAsia="en-GB"/>
              </w:rPr>
              <w:t>BBC Studioworks will do spot checks on 3</w:t>
            </w:r>
            <w:r w:rsidRPr="008E552F">
              <w:rPr>
                <w:szCs w:val="22"/>
                <w:vertAlign w:val="superscript"/>
                <w:lang w:eastAsia="en-GB"/>
              </w:rPr>
              <w:t>rd</w:t>
            </w:r>
            <w:r w:rsidRPr="008E552F">
              <w:rPr>
                <w:szCs w:val="22"/>
                <w:lang w:eastAsia="en-GB"/>
              </w:rPr>
              <w:t xml:space="preserve"> party contractors to ensure</w:t>
            </w:r>
            <w:r w:rsidR="00DF3F36">
              <w:rPr>
                <w:szCs w:val="22"/>
                <w:lang w:eastAsia="en-GB"/>
              </w:rPr>
              <w:t xml:space="preserve"> they have a sufficient risk assessment process in place.</w:t>
            </w:r>
          </w:p>
          <w:p w14:paraId="08A080A2" w14:textId="017F9C5C" w:rsidR="00AA5C94" w:rsidRPr="00DF3F36" w:rsidRDefault="000D135B" w:rsidP="00DF3F36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2"/>
                <w:lang w:eastAsia="en-GB"/>
              </w:rPr>
            </w:pPr>
            <w:r w:rsidRPr="00DF3F36">
              <w:rPr>
                <w:szCs w:val="22"/>
              </w:rPr>
              <w:t xml:space="preserve">When a problem </w:t>
            </w:r>
            <w:r w:rsidR="008E552F" w:rsidRPr="00DF3F36">
              <w:rPr>
                <w:szCs w:val="22"/>
              </w:rPr>
              <w:t xml:space="preserve">occurs </w:t>
            </w:r>
            <w:r w:rsidRPr="00DF3F36">
              <w:rPr>
                <w:szCs w:val="22"/>
              </w:rPr>
              <w:t>with a</w:t>
            </w:r>
            <w:r w:rsidR="008E552F" w:rsidRPr="00DF3F36">
              <w:rPr>
                <w:szCs w:val="22"/>
              </w:rPr>
              <w:t xml:space="preserve"> controlled or agreed </w:t>
            </w:r>
            <w:r w:rsidRPr="00DF3F36">
              <w:rPr>
                <w:szCs w:val="22"/>
              </w:rPr>
              <w:t xml:space="preserve">substance used by an employee </w:t>
            </w:r>
            <w:r w:rsidR="008E552F" w:rsidRPr="00DF3F36">
              <w:rPr>
                <w:szCs w:val="22"/>
              </w:rPr>
              <w:t xml:space="preserve">the following preventative measures can be taken: </w:t>
            </w:r>
          </w:p>
          <w:p w14:paraId="10737D2E" w14:textId="77777777" w:rsidR="008E552F" w:rsidRPr="008E552F" w:rsidRDefault="008E552F" w:rsidP="008E552F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1170"/>
              <w:textAlignment w:val="baseline"/>
              <w:rPr>
                <w:lang w:eastAsia="en-GB"/>
              </w:rPr>
            </w:pPr>
            <w:r>
              <w:rPr>
                <w:lang w:eastAsia="en-GB"/>
              </w:rPr>
              <w:t>I</w:t>
            </w:r>
            <w:r w:rsidRPr="008E552F">
              <w:rPr>
                <w:lang w:eastAsia="en-GB"/>
              </w:rPr>
              <w:t>dentify the substances and work procedures responsible;</w:t>
            </w:r>
          </w:p>
          <w:p w14:paraId="3995F546" w14:textId="77777777" w:rsidR="008E552F" w:rsidRPr="008E552F" w:rsidRDefault="008E552F" w:rsidP="008E552F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1170"/>
              <w:textAlignment w:val="baseline"/>
              <w:rPr>
                <w:lang w:eastAsia="en-GB"/>
              </w:rPr>
            </w:pPr>
            <w:r w:rsidRPr="008E552F">
              <w:rPr>
                <w:lang w:eastAsia="en-GB"/>
              </w:rPr>
              <w:t>avoid using the causative agents or procedures;</w:t>
            </w:r>
          </w:p>
          <w:p w14:paraId="48EF54AC" w14:textId="77777777" w:rsidR="008E552F" w:rsidRPr="008E552F" w:rsidRDefault="008E552F" w:rsidP="008E552F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1170"/>
              <w:textAlignment w:val="baseline"/>
              <w:rPr>
                <w:lang w:eastAsia="en-GB"/>
              </w:rPr>
            </w:pPr>
            <w:r w:rsidRPr="008E552F">
              <w:rPr>
                <w:lang w:eastAsia="en-GB"/>
              </w:rPr>
              <w:lastRenderedPageBreak/>
              <w:t>if avoidance is not possible, replace the substances or procedures with less harmful ones;</w:t>
            </w:r>
          </w:p>
          <w:p w14:paraId="209026F3" w14:textId="77777777" w:rsidR="008E552F" w:rsidRPr="008E552F" w:rsidRDefault="008E552F" w:rsidP="008E552F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1170"/>
              <w:textAlignment w:val="baseline"/>
              <w:rPr>
                <w:lang w:eastAsia="en-GB"/>
              </w:rPr>
            </w:pPr>
            <w:r w:rsidRPr="008E552F">
              <w:rPr>
                <w:lang w:eastAsia="en-GB"/>
              </w:rPr>
              <w:t>if this is not possible prevent contact with the substance, provide tools or personal protective equipment</w:t>
            </w:r>
          </w:p>
          <w:p w14:paraId="5532F14C" w14:textId="77777777" w:rsidR="008E552F" w:rsidRPr="008E552F" w:rsidRDefault="008E552F" w:rsidP="008E552F">
            <w:pPr>
              <w:pStyle w:val="ListParagraph"/>
              <w:numPr>
                <w:ilvl w:val="0"/>
                <w:numId w:val="29"/>
              </w:numPr>
              <w:shd w:val="clear" w:color="auto" w:fill="FFFFFF"/>
              <w:ind w:left="1170"/>
              <w:textAlignment w:val="baseline"/>
              <w:rPr>
                <w:lang w:eastAsia="en-GB"/>
              </w:rPr>
            </w:pPr>
            <w:r w:rsidRPr="008E552F">
              <w:rPr>
                <w:lang w:eastAsia="en-GB"/>
              </w:rPr>
              <w:t>provide after work moisturisers. This is important when wet work is carried out.</w:t>
            </w:r>
          </w:p>
        </w:tc>
      </w:tr>
    </w:tbl>
    <w:p w14:paraId="5D36C051" w14:textId="77777777" w:rsidR="00E22315" w:rsidRPr="00E22315" w:rsidRDefault="00E22315" w:rsidP="003C324F"/>
    <w:p w14:paraId="187CCD61" w14:textId="77777777" w:rsidR="00286778" w:rsidRPr="00E22315" w:rsidRDefault="00286778" w:rsidP="003C324F"/>
    <w:p w14:paraId="06DFAF93" w14:textId="77777777" w:rsidR="00286778" w:rsidRPr="00E22315" w:rsidRDefault="00286778" w:rsidP="003C324F"/>
    <w:p w14:paraId="4E5F49C2" w14:textId="77777777" w:rsidR="00286778" w:rsidRPr="00E22315" w:rsidRDefault="00286778" w:rsidP="003C324F"/>
    <w:p w14:paraId="389D6986" w14:textId="77777777" w:rsidR="00E22315" w:rsidRPr="00836B31" w:rsidRDefault="00E22315" w:rsidP="003C324F">
      <w:pPr>
        <w:rPr>
          <w:lang w:eastAsia="en-GB"/>
        </w:rPr>
      </w:pPr>
    </w:p>
    <w:p w14:paraId="09E60F8D" w14:textId="77777777" w:rsidR="0021064A" w:rsidRDefault="0021064A" w:rsidP="003C324F"/>
    <w:p w14:paraId="59EF4DD7" w14:textId="77777777" w:rsidR="0021064A" w:rsidRPr="0021064A" w:rsidRDefault="0021064A" w:rsidP="0021064A"/>
    <w:p w14:paraId="4C8A2518" w14:textId="77777777" w:rsidR="0021064A" w:rsidRPr="0021064A" w:rsidRDefault="0021064A" w:rsidP="0021064A"/>
    <w:p w14:paraId="6ABDEA73" w14:textId="77777777" w:rsidR="0021064A" w:rsidRPr="0021064A" w:rsidRDefault="0021064A" w:rsidP="0021064A"/>
    <w:p w14:paraId="12D82ABA" w14:textId="77777777" w:rsidR="0021064A" w:rsidRPr="0021064A" w:rsidRDefault="0021064A" w:rsidP="0021064A"/>
    <w:p w14:paraId="09EBD919" w14:textId="77777777" w:rsidR="0021064A" w:rsidRPr="0021064A" w:rsidRDefault="0021064A" w:rsidP="0021064A"/>
    <w:p w14:paraId="37F4380C" w14:textId="77777777" w:rsidR="00AE28E3" w:rsidRDefault="00AE28E3" w:rsidP="00514D09">
      <w:pPr>
        <w:rPr>
          <w:sz w:val="20"/>
        </w:rPr>
      </w:pPr>
    </w:p>
    <w:p w14:paraId="2F170565" w14:textId="77777777" w:rsidR="00AE28E3" w:rsidRPr="00AE28E3" w:rsidRDefault="00AE28E3" w:rsidP="00AE28E3">
      <w:pPr>
        <w:rPr>
          <w:sz w:val="20"/>
        </w:rPr>
      </w:pPr>
    </w:p>
    <w:p w14:paraId="2136AFC9" w14:textId="77777777" w:rsidR="00AE28E3" w:rsidRPr="00AE28E3" w:rsidRDefault="00AE28E3" w:rsidP="00AE28E3">
      <w:pPr>
        <w:rPr>
          <w:sz w:val="20"/>
        </w:rPr>
      </w:pPr>
    </w:p>
    <w:p w14:paraId="4A027F6C" w14:textId="77777777" w:rsidR="00AE28E3" w:rsidRPr="00AE28E3" w:rsidRDefault="00AE28E3" w:rsidP="00AE28E3">
      <w:pPr>
        <w:rPr>
          <w:sz w:val="20"/>
        </w:rPr>
      </w:pPr>
    </w:p>
    <w:p w14:paraId="5CDF1E0F" w14:textId="77777777" w:rsidR="00AE28E3" w:rsidRPr="00AE28E3" w:rsidRDefault="00AE28E3" w:rsidP="00AE28E3">
      <w:pPr>
        <w:rPr>
          <w:sz w:val="20"/>
        </w:rPr>
      </w:pPr>
    </w:p>
    <w:p w14:paraId="76911EC1" w14:textId="77777777" w:rsidR="00514D09" w:rsidRPr="00AE28E3" w:rsidRDefault="00514D09" w:rsidP="00AE28E3">
      <w:pPr>
        <w:tabs>
          <w:tab w:val="left" w:pos="1066"/>
        </w:tabs>
        <w:rPr>
          <w:sz w:val="20"/>
        </w:rPr>
      </w:pPr>
    </w:p>
    <w:sectPr w:rsidR="00514D09" w:rsidRPr="00AE28E3" w:rsidSect="003C324F">
      <w:headerReference w:type="default" r:id="rId8"/>
      <w:footerReference w:type="even" r:id="rId9"/>
      <w:footerReference w:type="default" r:id="rId10"/>
      <w:pgSz w:w="16840" w:h="11907" w:orient="landscape" w:code="9"/>
      <w:pgMar w:top="510" w:right="822" w:bottom="56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09A0" w14:textId="77777777" w:rsidR="00035E19" w:rsidRDefault="00035E19" w:rsidP="003C324F">
      <w:r>
        <w:separator/>
      </w:r>
    </w:p>
  </w:endnote>
  <w:endnote w:type="continuationSeparator" w:id="0">
    <w:p w14:paraId="08212DFF" w14:textId="77777777" w:rsidR="00035E19" w:rsidRDefault="00035E19" w:rsidP="003C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miSerif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A415" w14:textId="77777777" w:rsidR="007E2B61" w:rsidRDefault="00350145" w:rsidP="003C324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670BAA8" w14:textId="77777777" w:rsidR="007E2B61" w:rsidRDefault="00F60564" w:rsidP="003C3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937822"/>
      <w:docPartObj>
        <w:docPartGallery w:val="Page Numbers (Top of Page)"/>
        <w:docPartUnique/>
      </w:docPartObj>
    </w:sdtPr>
    <w:sdtEndPr>
      <w:rPr>
        <w:rFonts w:asciiTheme="majorHAnsi" w:hAnsiTheme="majorHAnsi"/>
        <w:szCs w:val="22"/>
      </w:rPr>
    </w:sdtEndPr>
    <w:sdtContent>
      <w:p w14:paraId="698002A6" w14:textId="77777777" w:rsidR="003C324F" w:rsidRPr="0054218C" w:rsidRDefault="003C324F" w:rsidP="003C324F">
        <w:pPr>
          <w:pStyle w:val="Footer"/>
          <w:ind w:left="851"/>
          <w:rPr>
            <w:rFonts w:asciiTheme="majorHAnsi" w:hAnsiTheme="majorHAnsi"/>
            <w:szCs w:val="22"/>
          </w:rPr>
        </w:pPr>
        <w:r w:rsidRPr="003C324F">
          <w:rPr>
            <w:rFonts w:asciiTheme="majorHAnsi" w:hAnsiTheme="majorHAnsi"/>
            <w:szCs w:val="22"/>
          </w:rPr>
          <w:t>File</w:t>
        </w:r>
        <w:r w:rsidRPr="00EB6E40">
          <w:rPr>
            <w:rFonts w:asciiTheme="majorHAnsi" w:hAnsiTheme="majorHAnsi"/>
            <w:szCs w:val="22"/>
          </w:rPr>
          <w:t xml:space="preserve">: </w:t>
        </w:r>
        <w:sdt>
          <w:sdtPr>
            <w:rPr>
              <w:rFonts w:asciiTheme="majorHAnsi" w:hAnsiTheme="majorHAnsi"/>
              <w:szCs w:val="22"/>
              <w:lang w:eastAsia="en-GB"/>
            </w:rPr>
            <w:alias w:val="Title"/>
            <w:tag w:val=""/>
            <w:id w:val="-815339554"/>
            <w:placeholder>
              <w:docPart w:val="8F545E778C9C4A63A6263E8E913E68C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54218C" w:rsidRPr="0054218C">
              <w:rPr>
                <w:rFonts w:asciiTheme="majorHAnsi" w:hAnsiTheme="majorHAnsi"/>
                <w:szCs w:val="22"/>
                <w:lang w:eastAsia="en-GB"/>
              </w:rPr>
              <w:t xml:space="preserve">Risk Assessment </w:t>
            </w:r>
            <w:r w:rsidR="00926FE3">
              <w:rPr>
                <w:rFonts w:asciiTheme="majorHAnsi" w:hAnsiTheme="majorHAnsi"/>
                <w:szCs w:val="22"/>
                <w:lang w:eastAsia="en-GB"/>
              </w:rPr>
              <w:t>Occupational Dermatitis</w:t>
            </w:r>
          </w:sdtContent>
        </w:sdt>
      </w:p>
      <w:p w14:paraId="6EF28AEB" w14:textId="09C8B33A" w:rsidR="003C324F" w:rsidRPr="0054218C" w:rsidRDefault="003C324F" w:rsidP="003C324F">
        <w:pPr>
          <w:pStyle w:val="Footer"/>
          <w:ind w:left="851"/>
          <w:rPr>
            <w:rFonts w:asciiTheme="majorHAnsi" w:hAnsiTheme="majorHAnsi"/>
            <w:szCs w:val="22"/>
          </w:rPr>
        </w:pPr>
        <w:r w:rsidRPr="0054218C">
          <w:rPr>
            <w:rFonts w:asciiTheme="majorHAnsi" w:hAnsiTheme="majorHAnsi"/>
            <w:szCs w:val="22"/>
          </w:rPr>
          <w:t xml:space="preserve">Version: </w:t>
        </w:r>
        <w:sdt>
          <w:sdtPr>
            <w:rPr>
              <w:rFonts w:asciiTheme="majorHAnsi" w:hAnsiTheme="majorHAnsi"/>
              <w:szCs w:val="22"/>
            </w:rPr>
            <w:alias w:val="Status"/>
            <w:tag w:val=""/>
            <w:id w:val="-1984294606"/>
            <w:placeholder>
              <w:docPart w:val="74A5F32E4DF945F980FE9F9C7C8BAE5A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r w:rsidRPr="0054218C">
              <w:rPr>
                <w:rFonts w:asciiTheme="majorHAnsi" w:hAnsiTheme="majorHAnsi"/>
                <w:szCs w:val="22"/>
              </w:rPr>
              <w:t>Version 1.</w:t>
            </w:r>
            <w:r w:rsidR="00F60564">
              <w:rPr>
                <w:rFonts w:asciiTheme="majorHAnsi" w:hAnsiTheme="majorHAnsi"/>
                <w:szCs w:val="22"/>
              </w:rPr>
              <w:t>1</w:t>
            </w:r>
          </w:sdtContent>
        </w:sdt>
      </w:p>
      <w:p w14:paraId="69C859CC" w14:textId="2468C52D" w:rsidR="007E2B61" w:rsidRPr="003C324F" w:rsidRDefault="00F60564" w:rsidP="003C324F">
        <w:pPr>
          <w:pStyle w:val="Footer"/>
          <w:ind w:left="851"/>
          <w:rPr>
            <w:rStyle w:val="PageNumber"/>
            <w:rFonts w:asciiTheme="majorHAnsi" w:hAnsiTheme="majorHAnsi"/>
            <w:szCs w:val="22"/>
          </w:rPr>
        </w:pPr>
        <w:r>
          <w:rPr>
            <w:rFonts w:asciiTheme="majorHAnsi" w:hAnsiTheme="majorHAnsi"/>
            <w:szCs w:val="22"/>
          </w:rPr>
          <w:t xml:space="preserve">Last </w:t>
        </w:r>
        <w:r w:rsidR="003C324F" w:rsidRPr="003C324F">
          <w:rPr>
            <w:rFonts w:asciiTheme="majorHAnsi" w:hAnsiTheme="majorHAnsi"/>
            <w:szCs w:val="22"/>
          </w:rPr>
          <w:t>Review</w:t>
        </w:r>
        <w:r>
          <w:rPr>
            <w:rFonts w:asciiTheme="majorHAnsi" w:hAnsiTheme="majorHAnsi"/>
            <w:szCs w:val="22"/>
          </w:rPr>
          <w:t>ed</w:t>
        </w:r>
        <w:r w:rsidR="003C324F" w:rsidRPr="003C324F">
          <w:rPr>
            <w:rFonts w:asciiTheme="majorHAnsi" w:hAnsiTheme="majorHAnsi"/>
            <w:szCs w:val="22"/>
          </w:rPr>
          <w:t xml:space="preserve">: </w:t>
        </w:r>
        <w:sdt>
          <w:sdtPr>
            <w:rPr>
              <w:rFonts w:asciiTheme="majorHAnsi" w:hAnsiTheme="majorHAnsi"/>
              <w:szCs w:val="22"/>
            </w:rPr>
            <w:alias w:val="Publish Date"/>
            <w:tag w:val=""/>
            <w:id w:val="35481478"/>
            <w:placeholder>
              <w:docPart w:val="9B2B34BDDEF747508B25F3F77100B57F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3-07-19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r>
              <w:rPr>
                <w:rFonts w:asciiTheme="majorHAnsi" w:hAnsiTheme="majorHAnsi"/>
                <w:szCs w:val="22"/>
              </w:rPr>
              <w:t>19/07/2023</w:t>
            </w:r>
          </w:sdtContent>
        </w:sdt>
      </w:p>
    </w:sdtContent>
  </w:sdt>
  <w:p w14:paraId="4629CDD6" w14:textId="77777777" w:rsidR="007E2B61" w:rsidRPr="003C324F" w:rsidRDefault="003C324F" w:rsidP="003C324F">
    <w:pPr>
      <w:pStyle w:val="Footer"/>
      <w:jc w:val="right"/>
      <w:rPr>
        <w:rFonts w:asciiTheme="majorHAnsi" w:hAnsiTheme="majorHAnsi"/>
        <w:szCs w:val="22"/>
      </w:rPr>
    </w:pPr>
    <w:r w:rsidRPr="003C324F">
      <w:rPr>
        <w:rFonts w:asciiTheme="majorHAnsi" w:hAnsiTheme="majorHAnsi"/>
        <w:szCs w:val="22"/>
      </w:rPr>
      <w:t xml:space="preserve">Page </w:t>
    </w:r>
    <w:r w:rsidRPr="003C324F">
      <w:rPr>
        <w:rFonts w:asciiTheme="majorHAnsi" w:hAnsiTheme="majorHAnsi"/>
        <w:szCs w:val="22"/>
      </w:rPr>
      <w:fldChar w:fldCharType="begin"/>
    </w:r>
    <w:r w:rsidRPr="003C324F">
      <w:rPr>
        <w:rFonts w:asciiTheme="majorHAnsi" w:hAnsiTheme="majorHAnsi"/>
        <w:szCs w:val="22"/>
      </w:rPr>
      <w:instrText xml:space="preserve"> PAGE </w:instrText>
    </w:r>
    <w:r w:rsidRPr="003C324F">
      <w:rPr>
        <w:rFonts w:asciiTheme="majorHAnsi" w:hAnsiTheme="majorHAnsi"/>
        <w:szCs w:val="22"/>
      </w:rPr>
      <w:fldChar w:fldCharType="separate"/>
    </w:r>
    <w:r w:rsidR="00430BD0">
      <w:rPr>
        <w:rFonts w:asciiTheme="majorHAnsi" w:hAnsiTheme="majorHAnsi"/>
        <w:noProof/>
        <w:szCs w:val="22"/>
      </w:rPr>
      <w:t>2</w:t>
    </w:r>
    <w:r w:rsidRPr="003C324F">
      <w:rPr>
        <w:rFonts w:asciiTheme="majorHAnsi" w:hAnsiTheme="majorHAnsi"/>
        <w:szCs w:val="22"/>
      </w:rPr>
      <w:fldChar w:fldCharType="end"/>
    </w:r>
    <w:r w:rsidRPr="003C324F">
      <w:rPr>
        <w:rFonts w:asciiTheme="majorHAnsi" w:hAnsiTheme="majorHAnsi"/>
        <w:szCs w:val="22"/>
      </w:rPr>
      <w:t xml:space="preserve"> of </w:t>
    </w:r>
    <w:r w:rsidRPr="003C324F">
      <w:rPr>
        <w:rFonts w:asciiTheme="majorHAnsi" w:hAnsiTheme="majorHAnsi"/>
        <w:szCs w:val="22"/>
      </w:rPr>
      <w:fldChar w:fldCharType="begin"/>
    </w:r>
    <w:r w:rsidRPr="003C324F">
      <w:rPr>
        <w:rFonts w:asciiTheme="majorHAnsi" w:hAnsiTheme="majorHAnsi"/>
        <w:szCs w:val="22"/>
      </w:rPr>
      <w:instrText xml:space="preserve"> NUMPAGES  </w:instrText>
    </w:r>
    <w:r w:rsidRPr="003C324F">
      <w:rPr>
        <w:rFonts w:asciiTheme="majorHAnsi" w:hAnsiTheme="majorHAnsi"/>
        <w:szCs w:val="22"/>
      </w:rPr>
      <w:fldChar w:fldCharType="separate"/>
    </w:r>
    <w:r w:rsidR="00430BD0">
      <w:rPr>
        <w:rFonts w:asciiTheme="majorHAnsi" w:hAnsiTheme="majorHAnsi"/>
        <w:noProof/>
        <w:szCs w:val="22"/>
      </w:rPr>
      <w:t>2</w:t>
    </w:r>
    <w:r w:rsidRPr="003C324F">
      <w:rPr>
        <w:rFonts w:asciiTheme="majorHAnsi" w:hAnsiTheme="majorHAnsi"/>
        <w:noProof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D53D" w14:textId="77777777" w:rsidR="00035E19" w:rsidRDefault="00035E19" w:rsidP="003C324F">
      <w:r>
        <w:separator/>
      </w:r>
    </w:p>
  </w:footnote>
  <w:footnote w:type="continuationSeparator" w:id="0">
    <w:p w14:paraId="39AB5CF3" w14:textId="77777777" w:rsidR="00035E19" w:rsidRDefault="00035E19" w:rsidP="003C3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BD53" w14:textId="09F850F2" w:rsidR="007E2B61" w:rsidRDefault="00F60564" w:rsidP="003C324F">
    <w:pPr>
      <w:pStyle w:val="Header"/>
    </w:pPr>
  </w:p>
  <w:p w14:paraId="1B57105E" w14:textId="4592240A" w:rsidR="007E2B61" w:rsidRDefault="00F60564" w:rsidP="00F60564">
    <w:pPr>
      <w:pStyle w:val="Header"/>
      <w:jc w:val="right"/>
    </w:pPr>
    <w:r>
      <w:rPr>
        <w:noProof/>
      </w:rPr>
      <w:drawing>
        <wp:inline distT="0" distB="0" distL="0" distR="0" wp14:anchorId="127D6DC6" wp14:editId="70E90C1C">
          <wp:extent cx="1019175" cy="1019175"/>
          <wp:effectExtent l="0" t="0" r="9525" b="9525"/>
          <wp:docPr id="4" name="Picture 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B9952" w14:textId="77777777" w:rsidR="007E2B61" w:rsidRDefault="00F60564" w:rsidP="003C3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99A"/>
    <w:multiLevelType w:val="hybridMultilevel"/>
    <w:tmpl w:val="991A0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68A"/>
    <w:multiLevelType w:val="multilevel"/>
    <w:tmpl w:val="651E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019E3"/>
    <w:multiLevelType w:val="hybridMultilevel"/>
    <w:tmpl w:val="4904B11A"/>
    <w:lvl w:ilvl="0" w:tplc="311A33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C25B0"/>
    <w:multiLevelType w:val="multilevel"/>
    <w:tmpl w:val="17E6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41879"/>
    <w:multiLevelType w:val="hybridMultilevel"/>
    <w:tmpl w:val="4058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7D68"/>
    <w:multiLevelType w:val="hybridMultilevel"/>
    <w:tmpl w:val="CACA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7E68"/>
    <w:multiLevelType w:val="hybridMultilevel"/>
    <w:tmpl w:val="EE6C6F76"/>
    <w:lvl w:ilvl="0" w:tplc="319800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011F"/>
    <w:multiLevelType w:val="hybridMultilevel"/>
    <w:tmpl w:val="4B6CD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72A37"/>
    <w:multiLevelType w:val="hybridMultilevel"/>
    <w:tmpl w:val="6714C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C5B92"/>
    <w:multiLevelType w:val="multilevel"/>
    <w:tmpl w:val="8B36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80C86"/>
    <w:multiLevelType w:val="hybridMultilevel"/>
    <w:tmpl w:val="430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329CB"/>
    <w:multiLevelType w:val="multilevel"/>
    <w:tmpl w:val="2958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1567A"/>
    <w:multiLevelType w:val="hybridMultilevel"/>
    <w:tmpl w:val="B07C0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D6F18"/>
    <w:multiLevelType w:val="hybridMultilevel"/>
    <w:tmpl w:val="9006D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37839"/>
    <w:multiLevelType w:val="hybridMultilevel"/>
    <w:tmpl w:val="D056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84FE6"/>
    <w:multiLevelType w:val="hybridMultilevel"/>
    <w:tmpl w:val="F15C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3436F"/>
    <w:multiLevelType w:val="hybridMultilevel"/>
    <w:tmpl w:val="966E868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7570F3"/>
    <w:multiLevelType w:val="hybridMultilevel"/>
    <w:tmpl w:val="B434E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72C7E"/>
    <w:multiLevelType w:val="hybridMultilevel"/>
    <w:tmpl w:val="17B0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4456D"/>
    <w:multiLevelType w:val="hybridMultilevel"/>
    <w:tmpl w:val="4CE20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721B3"/>
    <w:multiLevelType w:val="hybridMultilevel"/>
    <w:tmpl w:val="2864E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4C7"/>
    <w:multiLevelType w:val="multilevel"/>
    <w:tmpl w:val="5770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E905E9"/>
    <w:multiLevelType w:val="hybridMultilevel"/>
    <w:tmpl w:val="D4CE7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F6B0F"/>
    <w:multiLevelType w:val="hybridMultilevel"/>
    <w:tmpl w:val="F51CB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A0C4E"/>
    <w:multiLevelType w:val="hybridMultilevel"/>
    <w:tmpl w:val="A0F2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46300"/>
    <w:multiLevelType w:val="hybridMultilevel"/>
    <w:tmpl w:val="65B44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631F3"/>
    <w:multiLevelType w:val="hybridMultilevel"/>
    <w:tmpl w:val="FD0C6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6A7B98"/>
    <w:multiLevelType w:val="hybridMultilevel"/>
    <w:tmpl w:val="CC627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17035"/>
    <w:multiLevelType w:val="hybridMultilevel"/>
    <w:tmpl w:val="87CC0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836152">
    <w:abstractNumId w:val="2"/>
  </w:num>
  <w:num w:numId="2" w16cid:durableId="396321843">
    <w:abstractNumId w:val="8"/>
  </w:num>
  <w:num w:numId="3" w16cid:durableId="318312293">
    <w:abstractNumId w:val="6"/>
  </w:num>
  <w:num w:numId="4" w16cid:durableId="76363589">
    <w:abstractNumId w:val="13"/>
  </w:num>
  <w:num w:numId="5" w16cid:durableId="327950725">
    <w:abstractNumId w:val="19"/>
  </w:num>
  <w:num w:numId="6" w16cid:durableId="322705173">
    <w:abstractNumId w:val="12"/>
  </w:num>
  <w:num w:numId="7" w16cid:durableId="241915934">
    <w:abstractNumId w:val="0"/>
  </w:num>
  <w:num w:numId="8" w16cid:durableId="1961376740">
    <w:abstractNumId w:val="5"/>
  </w:num>
  <w:num w:numId="9" w16cid:durableId="1500003029">
    <w:abstractNumId w:val="10"/>
  </w:num>
  <w:num w:numId="10" w16cid:durableId="125125060">
    <w:abstractNumId w:val="15"/>
  </w:num>
  <w:num w:numId="11" w16cid:durableId="1545940962">
    <w:abstractNumId w:val="14"/>
  </w:num>
  <w:num w:numId="12" w16cid:durableId="1500997018">
    <w:abstractNumId w:val="24"/>
  </w:num>
  <w:num w:numId="13" w16cid:durableId="54620464">
    <w:abstractNumId w:val="7"/>
  </w:num>
  <w:num w:numId="14" w16cid:durableId="1497763077">
    <w:abstractNumId w:val="22"/>
  </w:num>
  <w:num w:numId="15" w16cid:durableId="70784071">
    <w:abstractNumId w:val="18"/>
  </w:num>
  <w:num w:numId="16" w16cid:durableId="208693141">
    <w:abstractNumId w:val="28"/>
  </w:num>
  <w:num w:numId="17" w16cid:durableId="633605959">
    <w:abstractNumId w:val="17"/>
  </w:num>
  <w:num w:numId="18" w16cid:durableId="1523126516">
    <w:abstractNumId w:val="23"/>
  </w:num>
  <w:num w:numId="19" w16cid:durableId="457066160">
    <w:abstractNumId w:val="25"/>
  </w:num>
  <w:num w:numId="20" w16cid:durableId="17857087">
    <w:abstractNumId w:val="27"/>
  </w:num>
  <w:num w:numId="21" w16cid:durableId="694888076">
    <w:abstractNumId w:val="4"/>
  </w:num>
  <w:num w:numId="22" w16cid:durableId="871722355">
    <w:abstractNumId w:val="20"/>
  </w:num>
  <w:num w:numId="23" w16cid:durableId="1011683237">
    <w:abstractNumId w:val="9"/>
  </w:num>
  <w:num w:numId="24" w16cid:durableId="1233348174">
    <w:abstractNumId w:val="3"/>
  </w:num>
  <w:num w:numId="25" w16cid:durableId="81803782">
    <w:abstractNumId w:val="21"/>
  </w:num>
  <w:num w:numId="26" w16cid:durableId="923224983">
    <w:abstractNumId w:val="1"/>
  </w:num>
  <w:num w:numId="27" w16cid:durableId="725377349">
    <w:abstractNumId w:val="11"/>
  </w:num>
  <w:num w:numId="28" w16cid:durableId="387728998">
    <w:abstractNumId w:val="26"/>
  </w:num>
  <w:num w:numId="29" w16cid:durableId="18626672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78"/>
    <w:rsid w:val="00035E19"/>
    <w:rsid w:val="000A2986"/>
    <w:rsid w:val="000B55F1"/>
    <w:rsid w:val="000D135B"/>
    <w:rsid w:val="0021064A"/>
    <w:rsid w:val="00215D90"/>
    <w:rsid w:val="00286778"/>
    <w:rsid w:val="002F5F01"/>
    <w:rsid w:val="003101BF"/>
    <w:rsid w:val="00323495"/>
    <w:rsid w:val="00350145"/>
    <w:rsid w:val="003A4659"/>
    <w:rsid w:val="003B05A4"/>
    <w:rsid w:val="003C324F"/>
    <w:rsid w:val="003F61ED"/>
    <w:rsid w:val="00430BD0"/>
    <w:rsid w:val="004A7CBE"/>
    <w:rsid w:val="00514D09"/>
    <w:rsid w:val="00520CB5"/>
    <w:rsid w:val="0054218C"/>
    <w:rsid w:val="005476C7"/>
    <w:rsid w:val="005A2D85"/>
    <w:rsid w:val="005B6989"/>
    <w:rsid w:val="00671187"/>
    <w:rsid w:val="00685E8F"/>
    <w:rsid w:val="006A6D99"/>
    <w:rsid w:val="006F0D2E"/>
    <w:rsid w:val="00757755"/>
    <w:rsid w:val="007801C1"/>
    <w:rsid w:val="00820EDE"/>
    <w:rsid w:val="008217B0"/>
    <w:rsid w:val="008E552F"/>
    <w:rsid w:val="00900775"/>
    <w:rsid w:val="00926FE3"/>
    <w:rsid w:val="00976667"/>
    <w:rsid w:val="00A00ABE"/>
    <w:rsid w:val="00A63BF7"/>
    <w:rsid w:val="00A93E07"/>
    <w:rsid w:val="00AA5C94"/>
    <w:rsid w:val="00AA68AF"/>
    <w:rsid w:val="00AE28E3"/>
    <w:rsid w:val="00B72888"/>
    <w:rsid w:val="00BC22A2"/>
    <w:rsid w:val="00BC4A26"/>
    <w:rsid w:val="00C56399"/>
    <w:rsid w:val="00C66C91"/>
    <w:rsid w:val="00C71941"/>
    <w:rsid w:val="00D3499A"/>
    <w:rsid w:val="00DD77A7"/>
    <w:rsid w:val="00DF3F36"/>
    <w:rsid w:val="00E21A66"/>
    <w:rsid w:val="00E22315"/>
    <w:rsid w:val="00E272F9"/>
    <w:rsid w:val="00EB589F"/>
    <w:rsid w:val="00EB6E40"/>
    <w:rsid w:val="00F268C5"/>
    <w:rsid w:val="00F60564"/>
    <w:rsid w:val="00FB2FA3"/>
    <w:rsid w:val="00FB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94FDF3"/>
  <w15:chartTrackingRefBased/>
  <w15:docId w15:val="{DB005183-FAC2-44F0-9B8B-4D3BB4BE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4F"/>
    <w:pPr>
      <w:spacing w:after="0" w:line="240" w:lineRule="auto"/>
    </w:pPr>
    <w:rPr>
      <w:rFonts w:eastAsia="Times New Roman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3C324F"/>
    <w:pPr>
      <w:spacing w:before="100" w:beforeAutospacing="1" w:after="100" w:afterAutospacing="1"/>
      <w:outlineLvl w:val="0"/>
    </w:pPr>
    <w:rPr>
      <w:rFonts w:cstheme="minorHAnsi"/>
      <w:b/>
      <w:color w:val="000000"/>
      <w:sz w:val="28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86778"/>
    <w:pPr>
      <w:keepNext/>
      <w:spacing w:before="120" w:after="120" w:line="120" w:lineRule="atLeast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286778"/>
    <w:pPr>
      <w:keepNext/>
      <w:spacing w:before="120" w:after="120" w:line="120" w:lineRule="atLeast"/>
      <w:outlineLvl w:val="3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324F"/>
    <w:rPr>
      <w:rFonts w:eastAsia="Times New Roman" w:cstheme="minorHAnsi"/>
      <w:b/>
      <w:color w:val="000000"/>
      <w:sz w:val="28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286778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286778"/>
    <w:rPr>
      <w:rFonts w:ascii="RotisSemiSerif" w:eastAsia="Times New Roman" w:hAnsi="RotisSemiSerif" w:cs="Times New Roman"/>
      <w:b/>
      <w:color w:val="FF0000"/>
      <w:szCs w:val="20"/>
    </w:rPr>
  </w:style>
  <w:style w:type="paragraph" w:styleId="BodyText2">
    <w:name w:val="Body Text 2"/>
    <w:basedOn w:val="Normal"/>
    <w:link w:val="BodyText2Char"/>
    <w:rsid w:val="00286778"/>
    <w:pPr>
      <w:spacing w:before="120" w:after="120" w:line="120" w:lineRule="atLeast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286778"/>
    <w:rPr>
      <w:rFonts w:ascii="RotisSemiSerif" w:eastAsia="Times New Roman" w:hAnsi="RotisSemiSerif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286778"/>
    <w:pPr>
      <w:spacing w:before="120" w:after="120" w:line="120" w:lineRule="atLeast"/>
      <w:jc w:val="center"/>
    </w:pPr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286778"/>
    <w:rPr>
      <w:rFonts w:ascii="Arial" w:eastAsia="Times New Roman" w:hAnsi="Arial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rsid w:val="00286778"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286778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286778"/>
  </w:style>
  <w:style w:type="paragraph" w:styleId="Header">
    <w:name w:val="header"/>
    <w:basedOn w:val="Normal"/>
    <w:link w:val="HeaderChar"/>
    <w:uiPriority w:val="99"/>
    <w:unhideWhenUsed/>
    <w:rsid w:val="002867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778"/>
    <w:rPr>
      <w:rFonts w:ascii="RotisSemiSerif" w:eastAsia="Times New Roman" w:hAnsi="RotisSemiSerif" w:cs="Times New Roman"/>
      <w:sz w:val="24"/>
      <w:szCs w:val="20"/>
    </w:rPr>
  </w:style>
  <w:style w:type="paragraph" w:customStyle="1" w:styleId="Safety1-Text">
    <w:name w:val="Safety1-Text"/>
    <w:basedOn w:val="Normal"/>
    <w:rsid w:val="00E22315"/>
    <w:pPr>
      <w:overflowPunct w:val="0"/>
      <w:autoSpaceDE w:val="0"/>
      <w:autoSpaceDN w:val="0"/>
      <w:adjustRightInd w:val="0"/>
      <w:spacing w:before="60" w:after="60"/>
      <w:ind w:left="144"/>
      <w:textAlignment w:val="baseline"/>
    </w:pPr>
    <w:rPr>
      <w:rFonts w:ascii="Arial" w:hAnsi="Arial"/>
      <w:spacing w:val="10"/>
    </w:rPr>
  </w:style>
  <w:style w:type="paragraph" w:styleId="ListParagraph">
    <w:name w:val="List Paragraph"/>
    <w:basedOn w:val="Normal"/>
    <w:uiPriority w:val="34"/>
    <w:qFormat/>
    <w:rsid w:val="00E22315"/>
    <w:pPr>
      <w:spacing w:after="160" w:line="259" w:lineRule="auto"/>
      <w:ind w:left="720"/>
      <w:contextualSpacing/>
    </w:pPr>
    <w:rPr>
      <w:rFonts w:eastAsiaTheme="minorEastAsia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3C3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545E778C9C4A63A6263E8E913E6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43733-6EE8-4B2B-8FAE-9373AEDE5552}"/>
      </w:docPartPr>
      <w:docPartBody>
        <w:p w:rsidR="00C37BAB" w:rsidRDefault="008E2D38" w:rsidP="008E2D38">
          <w:pPr>
            <w:pStyle w:val="8F545E778C9C4A63A6263E8E913E68C2"/>
          </w:pPr>
          <w:r w:rsidRPr="00E67A4A">
            <w:rPr>
              <w:rStyle w:val="PlaceholderText"/>
            </w:rPr>
            <w:t>[Title]</w:t>
          </w:r>
        </w:p>
      </w:docPartBody>
    </w:docPart>
    <w:docPart>
      <w:docPartPr>
        <w:name w:val="74A5F32E4DF945F980FE9F9C7C8BA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F7C42-DAC6-46B2-A353-85B9958BD492}"/>
      </w:docPartPr>
      <w:docPartBody>
        <w:p w:rsidR="00C37BAB" w:rsidRDefault="008E2D38" w:rsidP="008E2D38">
          <w:pPr>
            <w:pStyle w:val="74A5F32E4DF945F980FE9F9C7C8BAE5A"/>
          </w:pPr>
          <w:r w:rsidRPr="00E67A4A">
            <w:rPr>
              <w:rStyle w:val="PlaceholderText"/>
            </w:rPr>
            <w:t>[Status]</w:t>
          </w:r>
        </w:p>
      </w:docPartBody>
    </w:docPart>
    <w:docPart>
      <w:docPartPr>
        <w:name w:val="9B2B34BDDEF747508B25F3F77100B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BEA0-2582-4B17-B8B2-CFD47E9FDAAE}"/>
      </w:docPartPr>
      <w:docPartBody>
        <w:p w:rsidR="00C37BAB" w:rsidRDefault="008E2D38" w:rsidP="008E2D38">
          <w:pPr>
            <w:pStyle w:val="9B2B34BDDEF747508B25F3F77100B57F"/>
          </w:pPr>
          <w:r w:rsidRPr="00E67A4A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miSerif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38"/>
    <w:rsid w:val="006A5210"/>
    <w:rsid w:val="00850101"/>
    <w:rsid w:val="008E2D38"/>
    <w:rsid w:val="00A96985"/>
    <w:rsid w:val="00C3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D38"/>
    <w:rPr>
      <w:color w:val="808080"/>
    </w:rPr>
  </w:style>
  <w:style w:type="paragraph" w:customStyle="1" w:styleId="8F545E778C9C4A63A6263E8E913E68C2">
    <w:name w:val="8F545E778C9C4A63A6263E8E913E68C2"/>
    <w:rsid w:val="008E2D38"/>
  </w:style>
  <w:style w:type="paragraph" w:customStyle="1" w:styleId="74A5F32E4DF945F980FE9F9C7C8BAE5A">
    <w:name w:val="74A5F32E4DF945F980FE9F9C7C8BAE5A"/>
    <w:rsid w:val="008E2D38"/>
  </w:style>
  <w:style w:type="paragraph" w:customStyle="1" w:styleId="9B2B34BDDEF747508B25F3F77100B57F">
    <w:name w:val="9B2B34BDDEF747508B25F3F77100B57F"/>
    <w:rsid w:val="008E2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S theme 1">
  <a:themeElements>
    <a:clrScheme name="ES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000"/>
      </a:accent1>
      <a:accent2>
        <a:srgbClr val="FF0000"/>
      </a:accent2>
      <a:accent3>
        <a:srgbClr val="A5A5A5"/>
      </a:accent3>
      <a:accent4>
        <a:srgbClr val="595959"/>
      </a:accent4>
      <a:accent5>
        <a:srgbClr val="3F3F3F"/>
      </a:accent5>
      <a:accent6>
        <a:srgbClr val="262626"/>
      </a:accent6>
      <a:hlink>
        <a:srgbClr val="0C0C0C"/>
      </a:hlink>
      <a:folHlink>
        <a:srgbClr val="ED7D3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SS theme 1" id="{918E4D09-5171-4C83-A6FA-108F53114C7D}" vid="{15722B21-02F6-4C9C-8AE1-FAE440E6059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2023-07-19T00:00:00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Occupational Dermatitis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Occupational Dermatitis</dc:title>
  <dc:subject/>
  <dc:creator>Ben Harding</dc:creator>
  <cp:keywords/>
  <dc:description/>
  <cp:lastModifiedBy>John O'Callaghan</cp:lastModifiedBy>
  <cp:revision>4</cp:revision>
  <cp:lastPrinted>2018-08-24T14:36:00Z</cp:lastPrinted>
  <dcterms:created xsi:type="dcterms:W3CDTF">2018-08-24T14:35:00Z</dcterms:created>
  <dcterms:modified xsi:type="dcterms:W3CDTF">2023-07-19T11:40:00Z</dcterms:modified>
  <cp:contentStatus>Version 1.1</cp:contentStatus>
</cp:coreProperties>
</file>